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54BF4" w14:textId="77777777" w:rsidR="00F16634" w:rsidRPr="00941380" w:rsidRDefault="00F16634" w:rsidP="004C5FC6">
      <w:pPr>
        <w:spacing w:after="0"/>
        <w:ind w:left="708" w:hanging="708"/>
        <w:jc w:val="center"/>
        <w:rPr>
          <w:rFonts w:ascii="Tahoma" w:hAnsi="Tahoma" w:cs="Tahoma"/>
          <w:b/>
          <w:color w:val="1F3864" w:themeColor="accent5" w:themeShade="80"/>
        </w:rPr>
      </w:pPr>
      <w:r w:rsidRPr="00941380">
        <w:rPr>
          <w:rFonts w:ascii="Tahoma" w:hAnsi="Tahoma" w:cs="Tahoma"/>
          <w:b/>
          <w:color w:val="1F3864" w:themeColor="accent5" w:themeShade="80"/>
        </w:rPr>
        <w:t>Programa de Acuerdos Voluntarios de Producción más Limpia (AVP+L)</w:t>
      </w:r>
    </w:p>
    <w:p w14:paraId="09FFD564" w14:textId="77777777" w:rsidR="008301D8" w:rsidRPr="00CB50BF" w:rsidRDefault="004B2EBC" w:rsidP="008301D8">
      <w:pPr>
        <w:spacing w:after="0"/>
        <w:jc w:val="center"/>
        <w:rPr>
          <w:rFonts w:ascii="Tahoma" w:hAnsi="Tahoma" w:cs="Tahoma"/>
          <w:b/>
        </w:rPr>
      </w:pPr>
      <w:r w:rsidRPr="00941380">
        <w:rPr>
          <w:rFonts w:ascii="Tahoma" w:hAnsi="Tahoma" w:cs="Tahoma"/>
          <w:b/>
          <w:color w:val="1F3864" w:themeColor="accent5" w:themeShade="80"/>
        </w:rPr>
        <w:t>Matriz</w:t>
      </w:r>
      <w:r w:rsidR="00F16634" w:rsidRPr="00941380">
        <w:rPr>
          <w:rFonts w:ascii="Tahoma" w:hAnsi="Tahoma" w:cs="Tahoma"/>
          <w:b/>
          <w:color w:val="1F3864" w:themeColor="accent5" w:themeShade="80"/>
        </w:rPr>
        <w:t xml:space="preserve"> de v</w:t>
      </w:r>
      <w:r w:rsidR="00C6403A" w:rsidRPr="00941380">
        <w:rPr>
          <w:rFonts w:ascii="Tahoma" w:hAnsi="Tahoma" w:cs="Tahoma"/>
          <w:b/>
          <w:color w:val="1F3864" w:themeColor="accent5" w:themeShade="80"/>
        </w:rPr>
        <w:t>erificación de cumplimiento de normativa ambiental</w:t>
      </w:r>
      <w:r w:rsidR="008301D8" w:rsidRPr="00941380">
        <w:rPr>
          <w:rFonts w:ascii="Tahoma" w:hAnsi="Tahoma" w:cs="Tahoma"/>
          <w:b/>
          <w:color w:val="1F3864" w:themeColor="accent5" w:themeShade="80"/>
        </w:rPr>
        <w:t xml:space="preserve"> </w:t>
      </w:r>
    </w:p>
    <w:p w14:paraId="36AA19A5" w14:textId="77777777" w:rsidR="00C6403A" w:rsidRPr="00CB50BF" w:rsidRDefault="00C6403A" w:rsidP="00C6403A">
      <w:pPr>
        <w:spacing w:after="0"/>
        <w:jc w:val="both"/>
        <w:rPr>
          <w:rFonts w:ascii="Tahoma" w:hAnsi="Tahoma" w:cs="Tahoma"/>
        </w:rPr>
      </w:pPr>
    </w:p>
    <w:p w14:paraId="36A6B140" w14:textId="77777777" w:rsidR="004B2EBC" w:rsidRDefault="004B2EBC" w:rsidP="00C54E80">
      <w:pPr>
        <w:spacing w:after="0"/>
        <w:ind w:left="-142" w:right="-342"/>
        <w:jc w:val="both"/>
        <w:rPr>
          <w:rFonts w:ascii="Tahoma" w:hAnsi="Tahoma" w:cs="Tahoma"/>
          <w:b/>
          <w:sz w:val="20"/>
          <w:szCs w:val="20"/>
        </w:rPr>
      </w:pPr>
      <w:r w:rsidRPr="004B2EBC">
        <w:rPr>
          <w:rFonts w:ascii="Tahoma" w:hAnsi="Tahoma" w:cs="Tahoma"/>
          <w:b/>
          <w:sz w:val="20"/>
          <w:szCs w:val="20"/>
        </w:rPr>
        <w:t>Indicaciones:</w:t>
      </w:r>
    </w:p>
    <w:p w14:paraId="33EAA3B7" w14:textId="77777777" w:rsidR="00A10091" w:rsidRPr="004B2EBC" w:rsidRDefault="00A10091" w:rsidP="00C54E80">
      <w:pPr>
        <w:spacing w:after="0"/>
        <w:ind w:left="-142" w:right="-342"/>
        <w:jc w:val="both"/>
        <w:rPr>
          <w:rFonts w:ascii="Tahoma" w:hAnsi="Tahoma" w:cs="Tahoma"/>
          <w:b/>
          <w:sz w:val="20"/>
          <w:szCs w:val="20"/>
        </w:rPr>
      </w:pPr>
    </w:p>
    <w:p w14:paraId="4B97778D" w14:textId="25830883" w:rsidR="00A34450" w:rsidRPr="00A34450" w:rsidRDefault="00F16634" w:rsidP="00A34450">
      <w:pPr>
        <w:spacing w:after="0"/>
        <w:ind w:left="-142" w:right="-342"/>
        <w:jc w:val="both"/>
        <w:rPr>
          <w:rFonts w:ascii="Tahoma" w:hAnsi="Tahoma" w:cs="Tahoma"/>
          <w:sz w:val="20"/>
          <w:szCs w:val="20"/>
        </w:rPr>
      </w:pPr>
      <w:r>
        <w:rPr>
          <w:rFonts w:ascii="Tahoma" w:hAnsi="Tahoma" w:cs="Tahoma"/>
          <w:sz w:val="20"/>
          <w:szCs w:val="20"/>
        </w:rPr>
        <w:t>Las o</w:t>
      </w:r>
      <w:r w:rsidR="00C6403A" w:rsidRPr="00CB50BF">
        <w:rPr>
          <w:rFonts w:ascii="Tahoma" w:hAnsi="Tahoma" w:cs="Tahoma"/>
          <w:sz w:val="20"/>
          <w:szCs w:val="20"/>
        </w:rPr>
        <w:t xml:space="preserve">rganizaciones que deseen </w:t>
      </w:r>
      <w:r>
        <w:rPr>
          <w:rFonts w:ascii="Tahoma" w:hAnsi="Tahoma" w:cs="Tahoma"/>
          <w:sz w:val="20"/>
          <w:szCs w:val="20"/>
        </w:rPr>
        <w:t>ser parte del Programa de AVP+L</w:t>
      </w:r>
      <w:r w:rsidR="00C6403A" w:rsidRPr="00CB50BF">
        <w:rPr>
          <w:rFonts w:ascii="Tahoma" w:hAnsi="Tahoma" w:cs="Tahoma"/>
          <w:sz w:val="20"/>
          <w:szCs w:val="20"/>
        </w:rPr>
        <w:t xml:space="preserve"> deberán cumplir con la normativa </w:t>
      </w:r>
      <w:r w:rsidR="00212B62">
        <w:rPr>
          <w:rFonts w:ascii="Tahoma" w:hAnsi="Tahoma" w:cs="Tahoma"/>
          <w:sz w:val="20"/>
          <w:szCs w:val="20"/>
        </w:rPr>
        <w:t>ambiental</w:t>
      </w:r>
      <w:r w:rsidR="00C6403A" w:rsidRPr="00CB50BF">
        <w:rPr>
          <w:rFonts w:ascii="Tahoma" w:hAnsi="Tahoma" w:cs="Tahoma"/>
          <w:sz w:val="20"/>
          <w:szCs w:val="20"/>
        </w:rPr>
        <w:t xml:space="preserve"> vigente que sea atinente a la</w:t>
      </w:r>
      <w:r>
        <w:rPr>
          <w:rFonts w:ascii="Tahoma" w:hAnsi="Tahoma" w:cs="Tahoma"/>
          <w:sz w:val="20"/>
          <w:szCs w:val="20"/>
        </w:rPr>
        <w:t>(s)</w:t>
      </w:r>
      <w:r w:rsidR="00C6403A" w:rsidRPr="00CB50BF">
        <w:rPr>
          <w:rFonts w:ascii="Tahoma" w:hAnsi="Tahoma" w:cs="Tahoma"/>
          <w:sz w:val="20"/>
          <w:szCs w:val="20"/>
        </w:rPr>
        <w:t xml:space="preserve"> actividad</w:t>
      </w:r>
      <w:r>
        <w:rPr>
          <w:rFonts w:ascii="Tahoma" w:hAnsi="Tahoma" w:cs="Tahoma"/>
          <w:sz w:val="20"/>
          <w:szCs w:val="20"/>
        </w:rPr>
        <w:t>(es)</w:t>
      </w:r>
      <w:r w:rsidR="00C6403A" w:rsidRPr="00CB50BF">
        <w:rPr>
          <w:rFonts w:ascii="Tahoma" w:hAnsi="Tahoma" w:cs="Tahoma"/>
          <w:sz w:val="20"/>
          <w:szCs w:val="20"/>
        </w:rPr>
        <w:t xml:space="preserve"> </w:t>
      </w:r>
      <w:r>
        <w:rPr>
          <w:rFonts w:ascii="Tahoma" w:hAnsi="Tahoma" w:cs="Tahoma"/>
          <w:sz w:val="20"/>
          <w:szCs w:val="20"/>
        </w:rPr>
        <w:t>que desarrolla</w:t>
      </w:r>
      <w:r w:rsidR="00DB277A">
        <w:rPr>
          <w:rFonts w:ascii="Tahoma" w:hAnsi="Tahoma" w:cs="Tahoma"/>
          <w:sz w:val="20"/>
          <w:szCs w:val="20"/>
        </w:rPr>
        <w:t>(</w:t>
      </w:r>
      <w:r>
        <w:rPr>
          <w:rFonts w:ascii="Tahoma" w:hAnsi="Tahoma" w:cs="Tahoma"/>
          <w:sz w:val="20"/>
          <w:szCs w:val="20"/>
        </w:rPr>
        <w:t>n</w:t>
      </w:r>
      <w:r w:rsidR="00DB277A">
        <w:rPr>
          <w:rFonts w:ascii="Tahoma" w:hAnsi="Tahoma" w:cs="Tahoma"/>
          <w:sz w:val="20"/>
          <w:szCs w:val="20"/>
        </w:rPr>
        <w:t>)</w:t>
      </w:r>
      <w:r w:rsidR="00C6403A" w:rsidRPr="00CB50BF">
        <w:rPr>
          <w:rFonts w:ascii="Tahoma" w:hAnsi="Tahoma" w:cs="Tahoma"/>
          <w:sz w:val="20"/>
          <w:szCs w:val="20"/>
        </w:rPr>
        <w:t xml:space="preserve">. </w:t>
      </w:r>
      <w:r>
        <w:rPr>
          <w:rFonts w:ascii="Tahoma" w:hAnsi="Tahoma" w:cs="Tahoma"/>
          <w:sz w:val="20"/>
          <w:szCs w:val="20"/>
        </w:rPr>
        <w:t>Es por ello que s</w:t>
      </w:r>
      <w:r w:rsidR="0064687C" w:rsidRPr="00CB50BF">
        <w:rPr>
          <w:rFonts w:ascii="Tahoma" w:hAnsi="Tahoma" w:cs="Tahoma"/>
          <w:sz w:val="20"/>
          <w:szCs w:val="20"/>
        </w:rPr>
        <w:t xml:space="preserve">e presenta a continuación </w:t>
      </w:r>
      <w:r w:rsidR="00062CE1" w:rsidRPr="00CB50BF">
        <w:rPr>
          <w:rFonts w:ascii="Tahoma" w:hAnsi="Tahoma" w:cs="Tahoma"/>
          <w:sz w:val="20"/>
          <w:szCs w:val="20"/>
        </w:rPr>
        <w:t xml:space="preserve">los </w:t>
      </w:r>
      <w:r w:rsidR="00B646BF" w:rsidRPr="00CB50BF">
        <w:rPr>
          <w:rFonts w:ascii="Tahoma" w:hAnsi="Tahoma" w:cs="Tahoma"/>
          <w:sz w:val="20"/>
          <w:szCs w:val="20"/>
        </w:rPr>
        <w:t>requisitos de mayor relevancia</w:t>
      </w:r>
      <w:r w:rsidR="009C31B9">
        <w:rPr>
          <w:rFonts w:ascii="Tahoma" w:hAnsi="Tahoma" w:cs="Tahoma"/>
          <w:sz w:val="20"/>
          <w:szCs w:val="20"/>
        </w:rPr>
        <w:t xml:space="preserve"> y más generales</w:t>
      </w:r>
      <w:r w:rsidR="00C6403A" w:rsidRPr="00CB50BF">
        <w:rPr>
          <w:rFonts w:ascii="Tahoma" w:hAnsi="Tahoma" w:cs="Tahoma"/>
          <w:sz w:val="20"/>
          <w:szCs w:val="20"/>
        </w:rPr>
        <w:t xml:space="preserve"> establecidos en la normativa ambiental </w:t>
      </w:r>
      <w:r w:rsidR="0064687C" w:rsidRPr="00CB50BF">
        <w:rPr>
          <w:rFonts w:ascii="Tahoma" w:hAnsi="Tahoma" w:cs="Tahoma"/>
          <w:sz w:val="20"/>
          <w:szCs w:val="20"/>
        </w:rPr>
        <w:t>nacional</w:t>
      </w:r>
      <w:r w:rsidR="00062CE1" w:rsidRPr="00CB50BF">
        <w:rPr>
          <w:rFonts w:ascii="Tahoma" w:hAnsi="Tahoma" w:cs="Tahoma"/>
          <w:sz w:val="20"/>
          <w:szCs w:val="20"/>
        </w:rPr>
        <w:t xml:space="preserve">, </w:t>
      </w:r>
      <w:r w:rsidR="00062CE1" w:rsidRPr="00941380">
        <w:rPr>
          <w:rFonts w:ascii="Tahoma" w:hAnsi="Tahoma" w:cs="Tahoma"/>
          <w:sz w:val="20"/>
          <w:szCs w:val="20"/>
          <w:u w:val="single"/>
        </w:rPr>
        <w:t xml:space="preserve">esto </w:t>
      </w:r>
      <w:r w:rsidR="00C6403A" w:rsidRPr="00941380">
        <w:rPr>
          <w:rFonts w:ascii="Tahoma" w:hAnsi="Tahoma" w:cs="Tahoma"/>
          <w:sz w:val="20"/>
          <w:szCs w:val="20"/>
          <w:u w:val="single"/>
        </w:rPr>
        <w:t xml:space="preserve">con el fin </w:t>
      </w:r>
      <w:r w:rsidR="00062CE1" w:rsidRPr="00941380">
        <w:rPr>
          <w:rFonts w:ascii="Tahoma" w:hAnsi="Tahoma" w:cs="Tahoma"/>
          <w:sz w:val="20"/>
          <w:szCs w:val="20"/>
          <w:u w:val="single"/>
        </w:rPr>
        <w:t xml:space="preserve">de </w:t>
      </w:r>
      <w:r w:rsidR="00C6403A" w:rsidRPr="00941380">
        <w:rPr>
          <w:rFonts w:ascii="Tahoma" w:hAnsi="Tahoma" w:cs="Tahoma"/>
          <w:sz w:val="20"/>
          <w:szCs w:val="20"/>
          <w:u w:val="single"/>
        </w:rPr>
        <w:t xml:space="preserve">que </w:t>
      </w:r>
      <w:r w:rsidR="00537433" w:rsidRPr="00941380">
        <w:rPr>
          <w:rFonts w:ascii="Tahoma" w:hAnsi="Tahoma" w:cs="Tahoma"/>
          <w:sz w:val="20"/>
          <w:szCs w:val="20"/>
          <w:u w:val="single"/>
        </w:rPr>
        <w:t>la organización verifique</w:t>
      </w:r>
      <w:r w:rsidRPr="00941380">
        <w:rPr>
          <w:rFonts w:ascii="Tahoma" w:hAnsi="Tahoma" w:cs="Tahoma"/>
          <w:sz w:val="20"/>
          <w:szCs w:val="20"/>
          <w:u w:val="single"/>
        </w:rPr>
        <w:t xml:space="preserve"> </w:t>
      </w:r>
      <w:r w:rsidR="00C6403A" w:rsidRPr="00941380">
        <w:rPr>
          <w:rFonts w:ascii="Tahoma" w:hAnsi="Tahoma" w:cs="Tahoma"/>
          <w:sz w:val="20"/>
          <w:szCs w:val="20"/>
          <w:u w:val="single"/>
        </w:rPr>
        <w:t>su cumplimiento</w:t>
      </w:r>
      <w:r w:rsidR="00DB277A">
        <w:rPr>
          <w:rFonts w:ascii="Tahoma" w:hAnsi="Tahoma" w:cs="Tahoma"/>
          <w:sz w:val="20"/>
          <w:szCs w:val="20"/>
        </w:rPr>
        <w:t>.</w:t>
      </w:r>
      <w:r w:rsidR="00A34450">
        <w:rPr>
          <w:rFonts w:ascii="Tahoma" w:hAnsi="Tahoma" w:cs="Tahoma"/>
          <w:sz w:val="20"/>
          <w:szCs w:val="20"/>
        </w:rPr>
        <w:t xml:space="preserve"> </w:t>
      </w:r>
      <w:r w:rsidR="00A34450" w:rsidRPr="00A34450">
        <w:rPr>
          <w:rFonts w:ascii="Tahoma" w:hAnsi="Tahoma" w:cs="Tahoma"/>
          <w:sz w:val="20"/>
          <w:szCs w:val="20"/>
        </w:rPr>
        <w:t xml:space="preserve">En vista que la regulación nacional está en constante ajuste y adecuación, se recomienda </w:t>
      </w:r>
      <w:r w:rsidR="00941380">
        <w:rPr>
          <w:rFonts w:ascii="Tahoma" w:hAnsi="Tahoma" w:cs="Tahoma"/>
          <w:sz w:val="20"/>
          <w:szCs w:val="20"/>
        </w:rPr>
        <w:t>revisar</w:t>
      </w:r>
      <w:r w:rsidR="00A34450" w:rsidRPr="00A34450">
        <w:rPr>
          <w:rFonts w:ascii="Tahoma" w:hAnsi="Tahoma" w:cs="Tahoma"/>
          <w:sz w:val="20"/>
          <w:szCs w:val="20"/>
        </w:rPr>
        <w:t xml:space="preserve"> periódicamente la versión más actualizada de las normas en el Sistema Costarricense de Información Jurídica (sitio </w:t>
      </w:r>
      <w:hyperlink r:id="rId8" w:history="1">
        <w:r w:rsidR="00A34450" w:rsidRPr="00A34450">
          <w:rPr>
            <w:rStyle w:val="Hipervnculo"/>
            <w:rFonts w:ascii="Tahoma" w:hAnsi="Tahoma" w:cs="Tahoma"/>
            <w:sz w:val="20"/>
            <w:szCs w:val="20"/>
          </w:rPr>
          <w:t>http://www.pgrweb.go.cr/scij/</w:t>
        </w:r>
      </w:hyperlink>
      <w:r w:rsidR="00A34450" w:rsidRPr="00A34450">
        <w:rPr>
          <w:rFonts w:ascii="Tahoma" w:hAnsi="Tahoma" w:cs="Tahoma"/>
          <w:sz w:val="20"/>
          <w:szCs w:val="20"/>
        </w:rPr>
        <w:t>).</w:t>
      </w:r>
    </w:p>
    <w:p w14:paraId="0CD22E6C" w14:textId="64871E80" w:rsidR="008338C0" w:rsidRDefault="00DB277A" w:rsidP="00C54E80">
      <w:pPr>
        <w:spacing w:after="0"/>
        <w:ind w:left="-142" w:right="-342"/>
        <w:jc w:val="both"/>
        <w:rPr>
          <w:rFonts w:ascii="Tahoma" w:hAnsi="Tahoma" w:cs="Tahoma"/>
          <w:sz w:val="20"/>
          <w:szCs w:val="20"/>
        </w:rPr>
      </w:pPr>
      <w:r>
        <w:rPr>
          <w:rFonts w:ascii="Tahoma" w:hAnsi="Tahoma" w:cs="Tahoma"/>
          <w:sz w:val="20"/>
          <w:szCs w:val="20"/>
        </w:rPr>
        <w:t xml:space="preserve">Los lineamientos enlistados </w:t>
      </w:r>
      <w:r w:rsidR="00941380">
        <w:rPr>
          <w:rFonts w:ascii="Tahoma" w:hAnsi="Tahoma" w:cs="Tahoma"/>
          <w:sz w:val="20"/>
          <w:szCs w:val="20"/>
        </w:rPr>
        <w:t xml:space="preserve">en la siguiente matriz </w:t>
      </w:r>
      <w:r>
        <w:rPr>
          <w:rFonts w:ascii="Tahoma" w:hAnsi="Tahoma" w:cs="Tahoma"/>
          <w:sz w:val="20"/>
          <w:szCs w:val="20"/>
        </w:rPr>
        <w:t xml:space="preserve">aplican para etapas previas a la operación (pre construcción y construcción), así como para fase operativa del establecimiento. Para aquellos lineamientos aplicables a la fase operativa en donde se requiera una verificación periódica, se deberá considerar su cumplimiento al menos durante </w:t>
      </w:r>
      <w:r w:rsidR="0014235A" w:rsidRPr="00CB50BF">
        <w:rPr>
          <w:rFonts w:ascii="Tahoma" w:hAnsi="Tahoma" w:cs="Tahoma"/>
          <w:sz w:val="20"/>
          <w:szCs w:val="20"/>
        </w:rPr>
        <w:t>el último año.</w:t>
      </w:r>
    </w:p>
    <w:p w14:paraId="764BA2AC" w14:textId="77777777" w:rsidR="004B2EBC" w:rsidRPr="00A34450" w:rsidRDefault="00062CE1" w:rsidP="004B2EBC">
      <w:pPr>
        <w:spacing w:after="0"/>
        <w:ind w:left="-142" w:right="-342"/>
        <w:jc w:val="both"/>
        <w:rPr>
          <w:rFonts w:ascii="Tahoma" w:hAnsi="Tahoma" w:cs="Tahoma"/>
          <w:sz w:val="20"/>
          <w:szCs w:val="20"/>
        </w:rPr>
      </w:pPr>
      <w:r w:rsidRPr="00CB50BF">
        <w:rPr>
          <w:rFonts w:ascii="Tahoma" w:hAnsi="Tahoma" w:cs="Tahoma"/>
          <w:sz w:val="20"/>
          <w:szCs w:val="20"/>
        </w:rPr>
        <w:t>C</w:t>
      </w:r>
      <w:r w:rsidR="00FE3C57" w:rsidRPr="00CB50BF">
        <w:rPr>
          <w:rFonts w:ascii="Tahoma" w:hAnsi="Tahoma" w:cs="Tahoma"/>
          <w:sz w:val="20"/>
          <w:szCs w:val="20"/>
        </w:rPr>
        <w:t xml:space="preserve">abe </w:t>
      </w:r>
      <w:r w:rsidRPr="00CB50BF">
        <w:rPr>
          <w:rFonts w:ascii="Tahoma" w:hAnsi="Tahoma" w:cs="Tahoma"/>
          <w:sz w:val="20"/>
          <w:szCs w:val="20"/>
        </w:rPr>
        <w:t>aclarar que</w:t>
      </w:r>
      <w:r w:rsidR="008338C0">
        <w:rPr>
          <w:rFonts w:ascii="Tahoma" w:hAnsi="Tahoma" w:cs="Tahoma"/>
          <w:sz w:val="20"/>
          <w:szCs w:val="20"/>
        </w:rPr>
        <w:t xml:space="preserve"> el presente formulario </w:t>
      </w:r>
      <w:r w:rsidR="008440B8">
        <w:rPr>
          <w:rFonts w:ascii="Tahoma" w:hAnsi="Tahoma" w:cs="Tahoma"/>
          <w:sz w:val="20"/>
          <w:szCs w:val="20"/>
        </w:rPr>
        <w:t>no pret</w:t>
      </w:r>
      <w:r w:rsidR="008338C0">
        <w:rPr>
          <w:rFonts w:ascii="Tahoma" w:hAnsi="Tahoma" w:cs="Tahoma"/>
          <w:sz w:val="20"/>
          <w:szCs w:val="20"/>
        </w:rPr>
        <w:t>en</w:t>
      </w:r>
      <w:r w:rsidR="008440B8">
        <w:rPr>
          <w:rFonts w:ascii="Tahoma" w:hAnsi="Tahoma" w:cs="Tahoma"/>
          <w:sz w:val="20"/>
          <w:szCs w:val="20"/>
        </w:rPr>
        <w:t>d</w:t>
      </w:r>
      <w:r w:rsidR="008338C0">
        <w:rPr>
          <w:rFonts w:ascii="Tahoma" w:hAnsi="Tahoma" w:cs="Tahoma"/>
          <w:sz w:val="20"/>
          <w:szCs w:val="20"/>
        </w:rPr>
        <w:t xml:space="preserve">e realizar un listado </w:t>
      </w:r>
      <w:r w:rsidR="002D3D82">
        <w:rPr>
          <w:rFonts w:ascii="Tahoma" w:hAnsi="Tahoma" w:cs="Tahoma"/>
          <w:sz w:val="20"/>
          <w:szCs w:val="20"/>
        </w:rPr>
        <w:t>exhaustivo</w:t>
      </w:r>
      <w:r w:rsidR="008338C0">
        <w:rPr>
          <w:rFonts w:ascii="Tahoma" w:hAnsi="Tahoma" w:cs="Tahoma"/>
          <w:sz w:val="20"/>
          <w:szCs w:val="20"/>
        </w:rPr>
        <w:t xml:space="preserve"> de todos los requerimientos establecidos en la normativa ambiental vigen</w:t>
      </w:r>
      <w:r w:rsidR="009C31B9">
        <w:rPr>
          <w:rFonts w:ascii="Tahoma" w:hAnsi="Tahoma" w:cs="Tahoma"/>
          <w:sz w:val="20"/>
          <w:szCs w:val="20"/>
        </w:rPr>
        <w:t>te</w:t>
      </w:r>
      <w:r w:rsidR="00C54E80">
        <w:rPr>
          <w:rFonts w:ascii="Tahoma" w:hAnsi="Tahoma" w:cs="Tahoma"/>
          <w:sz w:val="20"/>
          <w:szCs w:val="20"/>
        </w:rPr>
        <w:t xml:space="preserve">. </w:t>
      </w:r>
      <w:r w:rsidR="004B2EBC">
        <w:rPr>
          <w:rFonts w:ascii="Tahoma" w:hAnsi="Tahoma" w:cs="Tahoma"/>
          <w:sz w:val="20"/>
          <w:szCs w:val="20"/>
        </w:rPr>
        <w:t xml:space="preserve">Por </w:t>
      </w:r>
      <w:r w:rsidR="00537433">
        <w:rPr>
          <w:rFonts w:ascii="Tahoma" w:hAnsi="Tahoma" w:cs="Tahoma"/>
          <w:sz w:val="20"/>
          <w:szCs w:val="20"/>
        </w:rPr>
        <w:t>ejemplo,</w:t>
      </w:r>
      <w:r w:rsidR="004B2EBC">
        <w:rPr>
          <w:rFonts w:ascii="Tahoma" w:hAnsi="Tahoma" w:cs="Tahoma"/>
          <w:sz w:val="20"/>
          <w:szCs w:val="20"/>
        </w:rPr>
        <w:t xml:space="preserve"> n</w:t>
      </w:r>
      <w:r w:rsidR="00C54E80">
        <w:rPr>
          <w:rFonts w:ascii="Tahoma" w:hAnsi="Tahoma" w:cs="Tahoma"/>
          <w:sz w:val="20"/>
          <w:szCs w:val="20"/>
        </w:rPr>
        <w:t>o se incluye normativa para actividades económicas específicas (ej. no se incluyen los reglamentos que regulan los rellenos sanitarios o las activida</w:t>
      </w:r>
      <w:r w:rsidR="001A2CBD">
        <w:rPr>
          <w:rFonts w:ascii="Tahoma" w:hAnsi="Tahoma" w:cs="Tahoma"/>
          <w:sz w:val="20"/>
          <w:szCs w:val="20"/>
        </w:rPr>
        <w:t xml:space="preserve">des de </w:t>
      </w:r>
      <w:r w:rsidR="001A2CBD" w:rsidRPr="00A34450">
        <w:rPr>
          <w:rFonts w:ascii="Tahoma" w:hAnsi="Tahoma" w:cs="Tahoma"/>
          <w:sz w:val="20"/>
          <w:szCs w:val="20"/>
        </w:rPr>
        <w:t>incineración de residuos</w:t>
      </w:r>
      <w:r w:rsidR="008D779B" w:rsidRPr="00A34450">
        <w:rPr>
          <w:rFonts w:ascii="Tahoma" w:hAnsi="Tahoma" w:cs="Tahoma"/>
          <w:sz w:val="20"/>
          <w:szCs w:val="20"/>
        </w:rPr>
        <w:t>)</w:t>
      </w:r>
      <w:r w:rsidR="001A2CBD" w:rsidRPr="00A34450">
        <w:rPr>
          <w:rFonts w:ascii="Tahoma" w:hAnsi="Tahoma" w:cs="Tahoma"/>
          <w:sz w:val="20"/>
          <w:szCs w:val="20"/>
        </w:rPr>
        <w:t>;</w:t>
      </w:r>
      <w:r w:rsidR="00C54E80" w:rsidRPr="00A34450">
        <w:rPr>
          <w:rFonts w:ascii="Tahoma" w:hAnsi="Tahoma" w:cs="Tahoma"/>
          <w:sz w:val="20"/>
          <w:szCs w:val="20"/>
        </w:rPr>
        <w:t xml:space="preserve"> si no que se considera la normativa q</w:t>
      </w:r>
      <w:r w:rsidR="008D779B" w:rsidRPr="00A34450">
        <w:rPr>
          <w:rFonts w:ascii="Tahoma" w:hAnsi="Tahoma" w:cs="Tahoma"/>
          <w:sz w:val="20"/>
          <w:szCs w:val="20"/>
        </w:rPr>
        <w:t>ue le aplican a los generadores</w:t>
      </w:r>
      <w:r w:rsidR="009C31B9" w:rsidRPr="00A34450">
        <w:rPr>
          <w:rFonts w:ascii="Tahoma" w:hAnsi="Tahoma" w:cs="Tahoma"/>
          <w:sz w:val="20"/>
          <w:szCs w:val="20"/>
        </w:rPr>
        <w:t>. L</w:t>
      </w:r>
      <w:r w:rsidR="00FE3C57" w:rsidRPr="00A34450">
        <w:rPr>
          <w:rFonts w:ascii="Tahoma" w:hAnsi="Tahoma" w:cs="Tahoma"/>
          <w:sz w:val="20"/>
          <w:szCs w:val="20"/>
        </w:rPr>
        <w:t xml:space="preserve">a no inclusión de algún lineamiento </w:t>
      </w:r>
      <w:r w:rsidRPr="00A34450">
        <w:rPr>
          <w:rFonts w:ascii="Tahoma" w:hAnsi="Tahoma" w:cs="Tahoma"/>
          <w:sz w:val="20"/>
          <w:szCs w:val="20"/>
        </w:rPr>
        <w:t>en e</w:t>
      </w:r>
      <w:r w:rsidR="00102077" w:rsidRPr="00A34450">
        <w:rPr>
          <w:rFonts w:ascii="Tahoma" w:hAnsi="Tahoma" w:cs="Tahoma"/>
          <w:sz w:val="20"/>
          <w:szCs w:val="20"/>
        </w:rPr>
        <w:t>l presente</w:t>
      </w:r>
      <w:r w:rsidRPr="00A34450">
        <w:rPr>
          <w:rFonts w:ascii="Tahoma" w:hAnsi="Tahoma" w:cs="Tahoma"/>
          <w:sz w:val="20"/>
          <w:szCs w:val="20"/>
        </w:rPr>
        <w:t xml:space="preserve"> listado </w:t>
      </w:r>
      <w:r w:rsidR="00FE3C57" w:rsidRPr="00A34450">
        <w:rPr>
          <w:rFonts w:ascii="Tahoma" w:hAnsi="Tahoma" w:cs="Tahoma"/>
          <w:sz w:val="20"/>
          <w:szCs w:val="20"/>
        </w:rPr>
        <w:t xml:space="preserve">no exime a la </w:t>
      </w:r>
      <w:r w:rsidR="00D004F8" w:rsidRPr="00A34450">
        <w:rPr>
          <w:rFonts w:ascii="Tahoma" w:hAnsi="Tahoma" w:cs="Tahoma"/>
          <w:sz w:val="20"/>
          <w:szCs w:val="20"/>
        </w:rPr>
        <w:t>organización de su cumplimiento</w:t>
      </w:r>
      <w:r w:rsidR="008338C0" w:rsidRPr="00A34450">
        <w:rPr>
          <w:rFonts w:ascii="Tahoma" w:hAnsi="Tahoma" w:cs="Tahoma"/>
          <w:sz w:val="20"/>
          <w:szCs w:val="20"/>
        </w:rPr>
        <w:t>,</w:t>
      </w:r>
      <w:r w:rsidR="00DB277A" w:rsidRPr="00A34450">
        <w:rPr>
          <w:rFonts w:ascii="Tahoma" w:hAnsi="Tahoma" w:cs="Tahoma"/>
          <w:sz w:val="20"/>
          <w:szCs w:val="20"/>
        </w:rPr>
        <w:t xml:space="preserve"> según se disponga en la normativa correspondiente</w:t>
      </w:r>
      <w:r w:rsidR="00FA14AC" w:rsidRPr="00A34450">
        <w:rPr>
          <w:rFonts w:ascii="Tahoma" w:hAnsi="Tahoma" w:cs="Tahoma"/>
          <w:sz w:val="20"/>
          <w:szCs w:val="20"/>
        </w:rPr>
        <w:t>.</w:t>
      </w:r>
    </w:p>
    <w:p w14:paraId="4EAC9E97" w14:textId="77777777" w:rsidR="00A34450" w:rsidRPr="00A34450" w:rsidRDefault="00A34450" w:rsidP="004B2EBC">
      <w:pPr>
        <w:spacing w:after="0"/>
        <w:ind w:left="-142" w:right="-342"/>
        <w:jc w:val="both"/>
        <w:rPr>
          <w:rFonts w:ascii="Tahoma" w:hAnsi="Tahoma" w:cs="Tahoma"/>
          <w:sz w:val="20"/>
          <w:szCs w:val="20"/>
        </w:rPr>
      </w:pPr>
    </w:p>
    <w:tbl>
      <w:tblPr>
        <w:tblStyle w:val="Tablaconcuadrcula"/>
        <w:tblW w:w="14869" w:type="dxa"/>
        <w:tblInd w:w="-142"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ayout w:type="fixed"/>
        <w:tblLook w:val="04A0" w:firstRow="1" w:lastRow="0" w:firstColumn="1" w:lastColumn="0" w:noHBand="0" w:noVBand="1"/>
      </w:tblPr>
      <w:tblGrid>
        <w:gridCol w:w="2821"/>
        <w:gridCol w:w="938"/>
        <w:gridCol w:w="3901"/>
        <w:gridCol w:w="236"/>
        <w:gridCol w:w="3865"/>
        <w:gridCol w:w="2825"/>
        <w:gridCol w:w="283"/>
      </w:tblGrid>
      <w:tr w:rsidR="00A34450" w14:paraId="519FF1FE" w14:textId="77777777" w:rsidTr="003A1A8E">
        <w:trPr>
          <w:trHeight w:val="70"/>
        </w:trPr>
        <w:tc>
          <w:tcPr>
            <w:tcW w:w="14869" w:type="dxa"/>
            <w:gridSpan w:val="7"/>
            <w:tcBorders>
              <w:top w:val="single" w:sz="12" w:space="0" w:color="auto"/>
              <w:left w:val="single" w:sz="12" w:space="0" w:color="auto"/>
              <w:right w:val="single" w:sz="12" w:space="0" w:color="auto"/>
            </w:tcBorders>
          </w:tcPr>
          <w:p w14:paraId="4F4CD54E" w14:textId="77777777" w:rsidR="00A34450" w:rsidRPr="00A10091" w:rsidRDefault="00A34450" w:rsidP="004D0F01">
            <w:pPr>
              <w:ind w:right="-342"/>
              <w:jc w:val="both"/>
              <w:rPr>
                <w:rFonts w:ascii="Tahoma" w:hAnsi="Tahoma" w:cs="Tahoma"/>
                <w:sz w:val="8"/>
                <w:szCs w:val="20"/>
              </w:rPr>
            </w:pPr>
          </w:p>
        </w:tc>
      </w:tr>
      <w:tr w:rsidR="00941380" w14:paraId="2B7CBB79" w14:textId="77777777" w:rsidTr="00274550">
        <w:trPr>
          <w:trHeight w:val="524"/>
        </w:trPr>
        <w:tc>
          <w:tcPr>
            <w:tcW w:w="2821" w:type="dxa"/>
            <w:tcBorders>
              <w:left w:val="single" w:sz="12" w:space="0" w:color="auto"/>
              <w:right w:val="dashed" w:sz="4" w:space="0" w:color="auto"/>
            </w:tcBorders>
          </w:tcPr>
          <w:p w14:paraId="00138341" w14:textId="77777777" w:rsidR="00A34450" w:rsidRDefault="00A34450" w:rsidP="00A10091">
            <w:pPr>
              <w:rPr>
                <w:rFonts w:ascii="Tahoma" w:hAnsi="Tahoma" w:cs="Tahoma"/>
                <w:sz w:val="20"/>
                <w:szCs w:val="20"/>
              </w:rPr>
            </w:pPr>
            <w:r>
              <w:rPr>
                <w:rFonts w:ascii="Tahoma" w:hAnsi="Tahoma" w:cs="Tahoma"/>
                <w:sz w:val="20"/>
                <w:szCs w:val="20"/>
              </w:rPr>
              <w:t>Nombre de la organización:</w:t>
            </w:r>
          </w:p>
        </w:tc>
        <w:tc>
          <w:tcPr>
            <w:tcW w:w="4839" w:type="dxa"/>
            <w:gridSpan w:val="2"/>
            <w:tcBorders>
              <w:top w:val="dashed" w:sz="4" w:space="0" w:color="auto"/>
              <w:left w:val="dashed" w:sz="4" w:space="0" w:color="auto"/>
              <w:bottom w:val="dashed" w:sz="4" w:space="0" w:color="auto"/>
              <w:right w:val="dashed" w:sz="4" w:space="0" w:color="auto"/>
            </w:tcBorders>
          </w:tcPr>
          <w:p w14:paraId="079F1043" w14:textId="77777777" w:rsidR="00A34450" w:rsidRDefault="00A34450" w:rsidP="004B2EBC">
            <w:pPr>
              <w:ind w:right="-342"/>
              <w:jc w:val="both"/>
              <w:rPr>
                <w:rFonts w:ascii="Tahoma" w:hAnsi="Tahoma" w:cs="Tahoma"/>
                <w:sz w:val="20"/>
                <w:szCs w:val="20"/>
              </w:rPr>
            </w:pPr>
          </w:p>
        </w:tc>
        <w:tc>
          <w:tcPr>
            <w:tcW w:w="236" w:type="dxa"/>
            <w:tcBorders>
              <w:left w:val="dashed" w:sz="4" w:space="0" w:color="auto"/>
            </w:tcBorders>
          </w:tcPr>
          <w:p w14:paraId="7C3F7DEE" w14:textId="77777777" w:rsidR="00A34450" w:rsidRDefault="00A34450" w:rsidP="004B2EBC">
            <w:pPr>
              <w:ind w:right="-342"/>
              <w:jc w:val="both"/>
              <w:rPr>
                <w:rFonts w:ascii="Tahoma" w:hAnsi="Tahoma" w:cs="Tahoma"/>
                <w:sz w:val="20"/>
                <w:szCs w:val="20"/>
              </w:rPr>
            </w:pPr>
          </w:p>
        </w:tc>
        <w:tc>
          <w:tcPr>
            <w:tcW w:w="3865" w:type="dxa"/>
            <w:tcBorders>
              <w:right w:val="dashed" w:sz="4" w:space="0" w:color="auto"/>
            </w:tcBorders>
          </w:tcPr>
          <w:p w14:paraId="2ACF05AC" w14:textId="77777777" w:rsidR="00A34450" w:rsidRDefault="00A34450" w:rsidP="004B2EBC">
            <w:pPr>
              <w:ind w:right="-342"/>
              <w:jc w:val="both"/>
              <w:rPr>
                <w:rFonts w:ascii="Tahoma" w:hAnsi="Tahoma" w:cs="Tahoma"/>
                <w:sz w:val="20"/>
                <w:szCs w:val="20"/>
              </w:rPr>
            </w:pPr>
            <w:r>
              <w:rPr>
                <w:rFonts w:ascii="Tahoma" w:hAnsi="Tahoma" w:cs="Tahoma"/>
                <w:sz w:val="20"/>
                <w:szCs w:val="20"/>
              </w:rPr>
              <w:t>Fecha en que se concluye la verificación:</w:t>
            </w:r>
          </w:p>
        </w:tc>
        <w:tc>
          <w:tcPr>
            <w:tcW w:w="2825" w:type="dxa"/>
            <w:tcBorders>
              <w:top w:val="dashed" w:sz="4" w:space="0" w:color="auto"/>
              <w:left w:val="dashed" w:sz="4" w:space="0" w:color="auto"/>
              <w:bottom w:val="dashed" w:sz="4" w:space="0" w:color="auto"/>
              <w:right w:val="dashed" w:sz="4" w:space="0" w:color="auto"/>
            </w:tcBorders>
          </w:tcPr>
          <w:p w14:paraId="631962A3" w14:textId="77777777" w:rsidR="00A34450" w:rsidRDefault="00A34450" w:rsidP="00941380">
            <w:pPr>
              <w:ind w:right="-342"/>
              <w:jc w:val="center"/>
              <w:rPr>
                <w:rFonts w:ascii="Tahoma" w:hAnsi="Tahoma" w:cs="Tahoma"/>
                <w:sz w:val="20"/>
                <w:szCs w:val="20"/>
              </w:rPr>
            </w:pPr>
          </w:p>
        </w:tc>
        <w:tc>
          <w:tcPr>
            <w:tcW w:w="283" w:type="dxa"/>
            <w:tcBorders>
              <w:left w:val="dashed" w:sz="4" w:space="0" w:color="auto"/>
              <w:right w:val="single" w:sz="12" w:space="0" w:color="auto"/>
            </w:tcBorders>
          </w:tcPr>
          <w:p w14:paraId="5FE9E82C" w14:textId="77777777" w:rsidR="00A34450" w:rsidRPr="00A34450" w:rsidRDefault="00A34450" w:rsidP="004B2EBC">
            <w:pPr>
              <w:ind w:right="-342"/>
              <w:jc w:val="both"/>
              <w:rPr>
                <w:rFonts w:ascii="Tahoma" w:hAnsi="Tahoma" w:cs="Tahoma"/>
                <w:sz w:val="6"/>
                <w:szCs w:val="6"/>
              </w:rPr>
            </w:pPr>
          </w:p>
        </w:tc>
      </w:tr>
      <w:tr w:rsidR="00A34450" w14:paraId="4D6D5423" w14:textId="77777777" w:rsidTr="003A1A8E">
        <w:trPr>
          <w:trHeight w:val="70"/>
        </w:trPr>
        <w:tc>
          <w:tcPr>
            <w:tcW w:w="14869" w:type="dxa"/>
            <w:gridSpan w:val="7"/>
            <w:tcBorders>
              <w:left w:val="single" w:sz="12" w:space="0" w:color="auto"/>
              <w:right w:val="single" w:sz="12" w:space="0" w:color="auto"/>
            </w:tcBorders>
          </w:tcPr>
          <w:p w14:paraId="6B30E27A" w14:textId="77777777" w:rsidR="00A34450" w:rsidRPr="00A10091" w:rsidRDefault="00A34450" w:rsidP="004B2EBC">
            <w:pPr>
              <w:ind w:right="-342"/>
              <w:jc w:val="both"/>
              <w:rPr>
                <w:rFonts w:ascii="Tahoma" w:hAnsi="Tahoma" w:cs="Tahoma"/>
                <w:sz w:val="8"/>
                <w:szCs w:val="20"/>
              </w:rPr>
            </w:pPr>
          </w:p>
        </w:tc>
      </w:tr>
      <w:tr w:rsidR="00941380" w14:paraId="129B4CFE" w14:textId="77777777" w:rsidTr="00274550">
        <w:trPr>
          <w:trHeight w:val="326"/>
        </w:trPr>
        <w:tc>
          <w:tcPr>
            <w:tcW w:w="2821" w:type="dxa"/>
            <w:tcBorders>
              <w:left w:val="single" w:sz="12" w:space="0" w:color="auto"/>
              <w:right w:val="dashed" w:sz="4" w:space="0" w:color="auto"/>
            </w:tcBorders>
          </w:tcPr>
          <w:p w14:paraId="76419941" w14:textId="59D58935" w:rsidR="00A34450" w:rsidRDefault="00A34450" w:rsidP="00A10091">
            <w:pPr>
              <w:rPr>
                <w:rFonts w:ascii="Tahoma" w:hAnsi="Tahoma" w:cs="Tahoma"/>
                <w:sz w:val="20"/>
                <w:szCs w:val="20"/>
              </w:rPr>
            </w:pPr>
            <w:r>
              <w:rPr>
                <w:rFonts w:ascii="Tahoma" w:hAnsi="Tahoma" w:cs="Tahoma"/>
                <w:sz w:val="20"/>
                <w:szCs w:val="20"/>
              </w:rPr>
              <w:t>Ubicación de la organización</w:t>
            </w:r>
            <w:r w:rsidR="00274550">
              <w:rPr>
                <w:rFonts w:ascii="Tahoma" w:hAnsi="Tahoma" w:cs="Tahoma"/>
                <w:sz w:val="20"/>
                <w:szCs w:val="20"/>
              </w:rPr>
              <w:t>:</w:t>
            </w:r>
          </w:p>
        </w:tc>
        <w:tc>
          <w:tcPr>
            <w:tcW w:w="11765" w:type="dxa"/>
            <w:gridSpan w:val="5"/>
            <w:tcBorders>
              <w:top w:val="dashed" w:sz="4" w:space="0" w:color="auto"/>
              <w:left w:val="dashed" w:sz="4" w:space="0" w:color="auto"/>
              <w:bottom w:val="dashed" w:sz="4" w:space="0" w:color="auto"/>
              <w:right w:val="dashed" w:sz="4" w:space="0" w:color="auto"/>
            </w:tcBorders>
          </w:tcPr>
          <w:p w14:paraId="4DA14AF3" w14:textId="77777777" w:rsidR="00A34450" w:rsidRDefault="00A34450" w:rsidP="004B2EBC">
            <w:pPr>
              <w:ind w:right="-342"/>
              <w:jc w:val="both"/>
              <w:rPr>
                <w:rFonts w:ascii="Tahoma" w:hAnsi="Tahoma" w:cs="Tahoma"/>
                <w:sz w:val="20"/>
                <w:szCs w:val="20"/>
              </w:rPr>
            </w:pPr>
          </w:p>
          <w:p w14:paraId="3FC51B54" w14:textId="77777777" w:rsidR="00941380" w:rsidRDefault="00941380" w:rsidP="004B2EBC">
            <w:pPr>
              <w:ind w:right="-342"/>
              <w:jc w:val="both"/>
              <w:rPr>
                <w:rFonts w:ascii="Tahoma" w:hAnsi="Tahoma" w:cs="Tahoma"/>
                <w:sz w:val="20"/>
                <w:szCs w:val="20"/>
              </w:rPr>
            </w:pPr>
          </w:p>
          <w:p w14:paraId="07B63132" w14:textId="77777777" w:rsidR="00322F20" w:rsidRDefault="00322F20" w:rsidP="004B2EBC">
            <w:pPr>
              <w:ind w:right="-342"/>
              <w:jc w:val="both"/>
              <w:rPr>
                <w:rFonts w:ascii="Tahoma" w:hAnsi="Tahoma" w:cs="Tahoma"/>
                <w:sz w:val="20"/>
                <w:szCs w:val="20"/>
              </w:rPr>
            </w:pPr>
          </w:p>
        </w:tc>
        <w:tc>
          <w:tcPr>
            <w:tcW w:w="283" w:type="dxa"/>
            <w:tcBorders>
              <w:left w:val="dashed" w:sz="4" w:space="0" w:color="auto"/>
              <w:right w:val="single" w:sz="12" w:space="0" w:color="auto"/>
            </w:tcBorders>
          </w:tcPr>
          <w:p w14:paraId="738A102C" w14:textId="77777777" w:rsidR="00A34450" w:rsidRPr="00A34450" w:rsidRDefault="00A34450" w:rsidP="004B2EBC">
            <w:pPr>
              <w:ind w:right="-342"/>
              <w:jc w:val="both"/>
              <w:rPr>
                <w:rFonts w:ascii="Tahoma" w:hAnsi="Tahoma" w:cs="Tahoma"/>
                <w:sz w:val="6"/>
                <w:szCs w:val="6"/>
              </w:rPr>
            </w:pPr>
          </w:p>
        </w:tc>
      </w:tr>
      <w:tr w:rsidR="00A34450" w14:paraId="7BBCA43F" w14:textId="77777777" w:rsidTr="003A1A8E">
        <w:trPr>
          <w:trHeight w:val="70"/>
        </w:trPr>
        <w:tc>
          <w:tcPr>
            <w:tcW w:w="14869" w:type="dxa"/>
            <w:gridSpan w:val="7"/>
            <w:tcBorders>
              <w:left w:val="single" w:sz="12" w:space="0" w:color="auto"/>
              <w:right w:val="single" w:sz="12" w:space="0" w:color="auto"/>
            </w:tcBorders>
          </w:tcPr>
          <w:p w14:paraId="6AE55A0D" w14:textId="77777777" w:rsidR="00A34450" w:rsidRPr="00A10091" w:rsidRDefault="00A34450" w:rsidP="004D0F01">
            <w:pPr>
              <w:ind w:right="-342"/>
              <w:jc w:val="both"/>
              <w:rPr>
                <w:rFonts w:ascii="Tahoma" w:hAnsi="Tahoma" w:cs="Tahoma"/>
                <w:sz w:val="8"/>
                <w:szCs w:val="20"/>
              </w:rPr>
            </w:pPr>
          </w:p>
        </w:tc>
      </w:tr>
      <w:tr w:rsidR="00941380" w14:paraId="1109C72A" w14:textId="77777777" w:rsidTr="002E7C55">
        <w:tc>
          <w:tcPr>
            <w:tcW w:w="3759" w:type="dxa"/>
            <w:gridSpan w:val="2"/>
            <w:vMerge w:val="restart"/>
            <w:tcBorders>
              <w:left w:val="single" w:sz="12" w:space="0" w:color="auto"/>
              <w:right w:val="dashed" w:sz="4" w:space="0" w:color="auto"/>
            </w:tcBorders>
          </w:tcPr>
          <w:p w14:paraId="0EF60B16" w14:textId="77777777" w:rsidR="00A34450" w:rsidRDefault="00A34450" w:rsidP="00A10091">
            <w:pPr>
              <w:ind w:right="-342"/>
              <w:jc w:val="both"/>
              <w:rPr>
                <w:rFonts w:ascii="Tahoma" w:hAnsi="Tahoma" w:cs="Tahoma"/>
                <w:sz w:val="20"/>
                <w:szCs w:val="20"/>
              </w:rPr>
            </w:pPr>
            <w:r>
              <w:rPr>
                <w:rFonts w:ascii="Tahoma" w:hAnsi="Tahoma" w:cs="Tahoma"/>
                <w:sz w:val="20"/>
                <w:szCs w:val="20"/>
              </w:rPr>
              <w:t>Equipo responsable de la verificaci</w:t>
            </w:r>
            <w:bookmarkStart w:id="0" w:name="_GoBack"/>
            <w:bookmarkEnd w:id="0"/>
            <w:r>
              <w:rPr>
                <w:rFonts w:ascii="Tahoma" w:hAnsi="Tahoma" w:cs="Tahoma"/>
                <w:sz w:val="20"/>
                <w:szCs w:val="20"/>
              </w:rPr>
              <w:t xml:space="preserve">ón: </w:t>
            </w:r>
          </w:p>
        </w:tc>
        <w:tc>
          <w:tcPr>
            <w:tcW w:w="10827" w:type="dxa"/>
            <w:gridSpan w:val="4"/>
            <w:tcBorders>
              <w:top w:val="dashed" w:sz="4" w:space="0" w:color="auto"/>
              <w:left w:val="dashed" w:sz="4" w:space="0" w:color="auto"/>
              <w:bottom w:val="nil"/>
              <w:right w:val="dashed" w:sz="4" w:space="0" w:color="auto"/>
            </w:tcBorders>
          </w:tcPr>
          <w:p w14:paraId="10140AC2" w14:textId="77777777" w:rsidR="00A34450" w:rsidRDefault="00A34450" w:rsidP="00A34450">
            <w:pPr>
              <w:ind w:right="-342"/>
              <w:jc w:val="both"/>
              <w:rPr>
                <w:rFonts w:ascii="Tahoma" w:hAnsi="Tahoma" w:cs="Tahoma"/>
                <w:sz w:val="20"/>
                <w:szCs w:val="20"/>
              </w:rPr>
            </w:pPr>
          </w:p>
        </w:tc>
        <w:tc>
          <w:tcPr>
            <w:tcW w:w="283" w:type="dxa"/>
            <w:tcBorders>
              <w:left w:val="dashed" w:sz="4" w:space="0" w:color="auto"/>
              <w:right w:val="single" w:sz="12" w:space="0" w:color="auto"/>
            </w:tcBorders>
          </w:tcPr>
          <w:p w14:paraId="6BED7E0E" w14:textId="77777777" w:rsidR="00A34450" w:rsidRPr="00A34450" w:rsidRDefault="00A34450" w:rsidP="00A34450">
            <w:pPr>
              <w:ind w:right="-342"/>
              <w:jc w:val="both"/>
              <w:rPr>
                <w:rFonts w:ascii="Tahoma" w:hAnsi="Tahoma" w:cs="Tahoma"/>
                <w:sz w:val="6"/>
                <w:szCs w:val="6"/>
              </w:rPr>
            </w:pPr>
          </w:p>
        </w:tc>
      </w:tr>
      <w:tr w:rsidR="00941380" w14:paraId="2D77CB80" w14:textId="77777777" w:rsidTr="002E7C55">
        <w:tc>
          <w:tcPr>
            <w:tcW w:w="3759" w:type="dxa"/>
            <w:gridSpan w:val="2"/>
            <w:vMerge/>
            <w:tcBorders>
              <w:left w:val="single" w:sz="12" w:space="0" w:color="auto"/>
              <w:right w:val="dashed" w:sz="4" w:space="0" w:color="auto"/>
            </w:tcBorders>
          </w:tcPr>
          <w:p w14:paraId="3F2A5546" w14:textId="77777777" w:rsidR="00A34450" w:rsidRDefault="00A34450" w:rsidP="00A10091">
            <w:pPr>
              <w:jc w:val="right"/>
              <w:rPr>
                <w:rFonts w:ascii="Tahoma" w:hAnsi="Tahoma" w:cs="Tahoma"/>
                <w:sz w:val="20"/>
                <w:szCs w:val="20"/>
              </w:rPr>
            </w:pPr>
          </w:p>
        </w:tc>
        <w:tc>
          <w:tcPr>
            <w:tcW w:w="10827" w:type="dxa"/>
            <w:gridSpan w:val="4"/>
            <w:tcBorders>
              <w:top w:val="nil"/>
              <w:left w:val="dashed" w:sz="4" w:space="0" w:color="auto"/>
              <w:bottom w:val="nil"/>
              <w:right w:val="dashed" w:sz="4" w:space="0" w:color="auto"/>
            </w:tcBorders>
          </w:tcPr>
          <w:p w14:paraId="56162F0D" w14:textId="77777777" w:rsidR="00A34450" w:rsidRDefault="00A34450" w:rsidP="00A10091">
            <w:pPr>
              <w:ind w:right="-342"/>
              <w:jc w:val="both"/>
              <w:rPr>
                <w:rFonts w:ascii="Tahoma" w:hAnsi="Tahoma" w:cs="Tahoma"/>
                <w:sz w:val="20"/>
                <w:szCs w:val="20"/>
              </w:rPr>
            </w:pPr>
          </w:p>
        </w:tc>
        <w:tc>
          <w:tcPr>
            <w:tcW w:w="283" w:type="dxa"/>
            <w:tcBorders>
              <w:left w:val="dashed" w:sz="4" w:space="0" w:color="auto"/>
              <w:right w:val="single" w:sz="12" w:space="0" w:color="auto"/>
            </w:tcBorders>
          </w:tcPr>
          <w:p w14:paraId="2C17F0A6" w14:textId="77777777" w:rsidR="00A34450" w:rsidRPr="00A34450" w:rsidRDefault="00A34450" w:rsidP="00A10091">
            <w:pPr>
              <w:ind w:right="-342"/>
              <w:jc w:val="both"/>
              <w:rPr>
                <w:rFonts w:ascii="Tahoma" w:hAnsi="Tahoma" w:cs="Tahoma"/>
                <w:sz w:val="6"/>
                <w:szCs w:val="6"/>
              </w:rPr>
            </w:pPr>
          </w:p>
        </w:tc>
      </w:tr>
      <w:tr w:rsidR="00941380" w14:paraId="369743FD" w14:textId="77777777" w:rsidTr="002E7C55">
        <w:tc>
          <w:tcPr>
            <w:tcW w:w="3759" w:type="dxa"/>
            <w:gridSpan w:val="2"/>
            <w:vMerge/>
            <w:tcBorders>
              <w:left w:val="single" w:sz="12" w:space="0" w:color="auto"/>
              <w:right w:val="dashed" w:sz="4" w:space="0" w:color="auto"/>
            </w:tcBorders>
          </w:tcPr>
          <w:p w14:paraId="67C6B401" w14:textId="77777777" w:rsidR="00A34450" w:rsidRDefault="00A34450" w:rsidP="00A10091">
            <w:pPr>
              <w:jc w:val="right"/>
              <w:rPr>
                <w:rFonts w:ascii="Tahoma" w:hAnsi="Tahoma" w:cs="Tahoma"/>
                <w:sz w:val="20"/>
                <w:szCs w:val="20"/>
              </w:rPr>
            </w:pPr>
          </w:p>
        </w:tc>
        <w:tc>
          <w:tcPr>
            <w:tcW w:w="10827" w:type="dxa"/>
            <w:gridSpan w:val="4"/>
            <w:tcBorders>
              <w:top w:val="nil"/>
              <w:left w:val="dashed" w:sz="4" w:space="0" w:color="auto"/>
              <w:bottom w:val="nil"/>
              <w:right w:val="dashed" w:sz="4" w:space="0" w:color="auto"/>
            </w:tcBorders>
          </w:tcPr>
          <w:p w14:paraId="4CF487A5" w14:textId="77777777" w:rsidR="00A34450" w:rsidRDefault="00A34450" w:rsidP="00A10091">
            <w:pPr>
              <w:ind w:right="-342"/>
              <w:jc w:val="both"/>
              <w:rPr>
                <w:rFonts w:ascii="Tahoma" w:hAnsi="Tahoma" w:cs="Tahoma"/>
                <w:sz w:val="20"/>
                <w:szCs w:val="20"/>
              </w:rPr>
            </w:pPr>
          </w:p>
        </w:tc>
        <w:tc>
          <w:tcPr>
            <w:tcW w:w="283" w:type="dxa"/>
            <w:tcBorders>
              <w:left w:val="dashed" w:sz="4" w:space="0" w:color="auto"/>
              <w:right w:val="single" w:sz="12" w:space="0" w:color="auto"/>
            </w:tcBorders>
          </w:tcPr>
          <w:p w14:paraId="5C049364" w14:textId="77777777" w:rsidR="00A34450" w:rsidRPr="00A34450" w:rsidRDefault="00A34450" w:rsidP="00A10091">
            <w:pPr>
              <w:ind w:right="-342"/>
              <w:jc w:val="both"/>
              <w:rPr>
                <w:rFonts w:ascii="Tahoma" w:hAnsi="Tahoma" w:cs="Tahoma"/>
                <w:sz w:val="6"/>
                <w:szCs w:val="6"/>
              </w:rPr>
            </w:pPr>
          </w:p>
        </w:tc>
      </w:tr>
      <w:tr w:rsidR="00A34450" w14:paraId="29761A62" w14:textId="77777777" w:rsidTr="002E7C55">
        <w:tc>
          <w:tcPr>
            <w:tcW w:w="3759" w:type="dxa"/>
            <w:gridSpan w:val="2"/>
            <w:vMerge/>
            <w:tcBorders>
              <w:left w:val="single" w:sz="12" w:space="0" w:color="auto"/>
              <w:right w:val="dashed" w:sz="4" w:space="0" w:color="auto"/>
            </w:tcBorders>
          </w:tcPr>
          <w:p w14:paraId="64180086" w14:textId="77777777" w:rsidR="00A34450" w:rsidRDefault="00A34450" w:rsidP="00A10091">
            <w:pPr>
              <w:jc w:val="right"/>
              <w:rPr>
                <w:rFonts w:ascii="Tahoma" w:hAnsi="Tahoma" w:cs="Tahoma"/>
                <w:sz w:val="20"/>
                <w:szCs w:val="20"/>
              </w:rPr>
            </w:pPr>
          </w:p>
        </w:tc>
        <w:tc>
          <w:tcPr>
            <w:tcW w:w="10827" w:type="dxa"/>
            <w:gridSpan w:val="4"/>
            <w:tcBorders>
              <w:top w:val="nil"/>
              <w:left w:val="dashed" w:sz="4" w:space="0" w:color="auto"/>
              <w:bottom w:val="nil"/>
              <w:right w:val="dashed" w:sz="4" w:space="0" w:color="auto"/>
            </w:tcBorders>
          </w:tcPr>
          <w:p w14:paraId="07D8F6B1" w14:textId="77777777" w:rsidR="00A34450" w:rsidRDefault="00A34450" w:rsidP="00A10091">
            <w:pPr>
              <w:ind w:right="-342"/>
              <w:jc w:val="both"/>
              <w:rPr>
                <w:rFonts w:ascii="Tahoma" w:hAnsi="Tahoma" w:cs="Tahoma"/>
                <w:sz w:val="20"/>
                <w:szCs w:val="20"/>
              </w:rPr>
            </w:pPr>
          </w:p>
        </w:tc>
        <w:tc>
          <w:tcPr>
            <w:tcW w:w="283" w:type="dxa"/>
            <w:tcBorders>
              <w:left w:val="dashed" w:sz="4" w:space="0" w:color="auto"/>
              <w:right w:val="single" w:sz="12" w:space="0" w:color="auto"/>
            </w:tcBorders>
          </w:tcPr>
          <w:p w14:paraId="297C87E5" w14:textId="77777777" w:rsidR="00A34450" w:rsidRPr="00A34450" w:rsidRDefault="00A34450" w:rsidP="00A10091">
            <w:pPr>
              <w:ind w:right="-342"/>
              <w:jc w:val="both"/>
              <w:rPr>
                <w:rFonts w:ascii="Tahoma" w:hAnsi="Tahoma" w:cs="Tahoma"/>
                <w:sz w:val="6"/>
                <w:szCs w:val="6"/>
              </w:rPr>
            </w:pPr>
          </w:p>
        </w:tc>
      </w:tr>
      <w:tr w:rsidR="00A34450" w14:paraId="00BD3413" w14:textId="77777777" w:rsidTr="002E7C55">
        <w:tc>
          <w:tcPr>
            <w:tcW w:w="3759" w:type="dxa"/>
            <w:gridSpan w:val="2"/>
            <w:vMerge/>
            <w:tcBorders>
              <w:left w:val="single" w:sz="12" w:space="0" w:color="auto"/>
              <w:right w:val="dashed" w:sz="4" w:space="0" w:color="auto"/>
            </w:tcBorders>
          </w:tcPr>
          <w:p w14:paraId="32DEF24D" w14:textId="77777777" w:rsidR="00A34450" w:rsidRDefault="00A34450" w:rsidP="00A10091">
            <w:pPr>
              <w:jc w:val="right"/>
              <w:rPr>
                <w:rFonts w:ascii="Tahoma" w:hAnsi="Tahoma" w:cs="Tahoma"/>
                <w:sz w:val="20"/>
                <w:szCs w:val="20"/>
              </w:rPr>
            </w:pPr>
          </w:p>
        </w:tc>
        <w:tc>
          <w:tcPr>
            <w:tcW w:w="10827" w:type="dxa"/>
            <w:gridSpan w:val="4"/>
            <w:tcBorders>
              <w:top w:val="nil"/>
              <w:left w:val="dashed" w:sz="4" w:space="0" w:color="auto"/>
              <w:bottom w:val="dashed" w:sz="4" w:space="0" w:color="auto"/>
              <w:right w:val="dashed" w:sz="4" w:space="0" w:color="auto"/>
            </w:tcBorders>
          </w:tcPr>
          <w:p w14:paraId="2E023F80" w14:textId="77777777" w:rsidR="00A34450" w:rsidRDefault="00A34450" w:rsidP="00A10091">
            <w:pPr>
              <w:ind w:right="-342"/>
              <w:jc w:val="both"/>
              <w:rPr>
                <w:rFonts w:ascii="Tahoma" w:hAnsi="Tahoma" w:cs="Tahoma"/>
                <w:sz w:val="20"/>
                <w:szCs w:val="20"/>
              </w:rPr>
            </w:pPr>
          </w:p>
        </w:tc>
        <w:tc>
          <w:tcPr>
            <w:tcW w:w="283" w:type="dxa"/>
            <w:tcBorders>
              <w:left w:val="dashed" w:sz="4" w:space="0" w:color="auto"/>
              <w:right w:val="single" w:sz="12" w:space="0" w:color="auto"/>
            </w:tcBorders>
          </w:tcPr>
          <w:p w14:paraId="274AEEF0" w14:textId="77777777" w:rsidR="00A34450" w:rsidRPr="00A34450" w:rsidRDefault="00A34450" w:rsidP="00A10091">
            <w:pPr>
              <w:ind w:right="-342"/>
              <w:jc w:val="both"/>
              <w:rPr>
                <w:rFonts w:ascii="Tahoma" w:hAnsi="Tahoma" w:cs="Tahoma"/>
                <w:sz w:val="6"/>
                <w:szCs w:val="6"/>
              </w:rPr>
            </w:pPr>
          </w:p>
        </w:tc>
      </w:tr>
      <w:tr w:rsidR="00A34450" w14:paraId="4D83D608" w14:textId="77777777" w:rsidTr="003A1A8E">
        <w:trPr>
          <w:trHeight w:val="96"/>
        </w:trPr>
        <w:tc>
          <w:tcPr>
            <w:tcW w:w="14869" w:type="dxa"/>
            <w:gridSpan w:val="7"/>
            <w:tcBorders>
              <w:left w:val="single" w:sz="12" w:space="0" w:color="auto"/>
              <w:bottom w:val="single" w:sz="12" w:space="0" w:color="auto"/>
              <w:right w:val="single" w:sz="12" w:space="0" w:color="auto"/>
            </w:tcBorders>
          </w:tcPr>
          <w:p w14:paraId="758369EE" w14:textId="77777777" w:rsidR="00A34450" w:rsidRPr="00A10091" w:rsidRDefault="00A34450" w:rsidP="004D0F01">
            <w:pPr>
              <w:ind w:right="-342"/>
              <w:jc w:val="both"/>
              <w:rPr>
                <w:rFonts w:ascii="Tahoma" w:hAnsi="Tahoma" w:cs="Tahoma"/>
                <w:sz w:val="8"/>
                <w:szCs w:val="20"/>
              </w:rPr>
            </w:pPr>
          </w:p>
        </w:tc>
      </w:tr>
    </w:tbl>
    <w:p w14:paraId="55B6DEFA" w14:textId="77777777" w:rsidR="004B2EBC" w:rsidRDefault="004B2EBC" w:rsidP="004B2EBC">
      <w:pPr>
        <w:spacing w:after="0"/>
        <w:ind w:left="-142" w:right="-342"/>
        <w:jc w:val="both"/>
        <w:rPr>
          <w:rFonts w:ascii="Tahoma" w:hAnsi="Tahoma" w:cs="Tahoma"/>
          <w:sz w:val="20"/>
          <w:szCs w:val="20"/>
        </w:rPr>
      </w:pPr>
    </w:p>
    <w:p w14:paraId="6394F024" w14:textId="77777777" w:rsidR="00882971" w:rsidRDefault="00882971" w:rsidP="00941380">
      <w:pPr>
        <w:spacing w:after="0"/>
        <w:jc w:val="center"/>
        <w:rPr>
          <w:rFonts w:ascii="Tahoma" w:hAnsi="Tahoma" w:cs="Tahoma"/>
          <w:b/>
        </w:rPr>
        <w:sectPr w:rsidR="00882971" w:rsidSect="00947FA2">
          <w:headerReference w:type="default" r:id="rId9"/>
          <w:pgSz w:w="15840" w:h="12240" w:orient="landscape"/>
          <w:pgMar w:top="720" w:right="720" w:bottom="720" w:left="720" w:header="708" w:footer="708" w:gutter="0"/>
          <w:cols w:space="708"/>
          <w:docGrid w:linePitch="360"/>
        </w:sectPr>
      </w:pPr>
    </w:p>
    <w:p w14:paraId="63CD6E51" w14:textId="77777777" w:rsidR="00941380" w:rsidRDefault="00941380" w:rsidP="00941380">
      <w:pPr>
        <w:spacing w:after="0"/>
        <w:jc w:val="center"/>
        <w:rPr>
          <w:rFonts w:ascii="Tahoma" w:hAnsi="Tahoma" w:cs="Tahoma"/>
          <w:b/>
        </w:rPr>
      </w:pPr>
      <w:r>
        <w:rPr>
          <w:rFonts w:ascii="Tahoma" w:hAnsi="Tahoma" w:cs="Tahoma"/>
          <w:b/>
        </w:rPr>
        <w:lastRenderedPageBreak/>
        <w:t>Matriz de v</w:t>
      </w:r>
      <w:r w:rsidRPr="00CB50BF">
        <w:rPr>
          <w:rFonts w:ascii="Tahoma" w:hAnsi="Tahoma" w:cs="Tahoma"/>
          <w:b/>
        </w:rPr>
        <w:t xml:space="preserve">erificación de cumplimiento de normativa ambiental </w:t>
      </w:r>
      <w:r w:rsidRPr="00DB277A">
        <w:rPr>
          <w:rStyle w:val="Refdenotaalpie"/>
          <w:rFonts w:ascii="Tahoma" w:hAnsi="Tahoma" w:cs="Tahoma"/>
          <w:b/>
          <w:sz w:val="20"/>
          <w:szCs w:val="20"/>
        </w:rPr>
        <w:footnoteReference w:id="1"/>
      </w:r>
    </w:p>
    <w:p w14:paraId="5B0E0014" w14:textId="77777777" w:rsidR="00E31545" w:rsidRPr="00CB50BF" w:rsidRDefault="00E31545" w:rsidP="00941380">
      <w:pPr>
        <w:spacing w:after="0"/>
        <w:jc w:val="center"/>
        <w:rPr>
          <w:rFonts w:ascii="Tahoma" w:hAnsi="Tahoma" w:cs="Tahoma"/>
          <w:b/>
        </w:rPr>
      </w:pPr>
    </w:p>
    <w:tbl>
      <w:tblPr>
        <w:tblStyle w:val="Tablaconcuadrcula"/>
        <w:tblW w:w="14885" w:type="dxa"/>
        <w:tblInd w:w="-14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60"/>
        <w:gridCol w:w="1417"/>
        <w:gridCol w:w="5954"/>
        <w:gridCol w:w="850"/>
        <w:gridCol w:w="851"/>
        <w:gridCol w:w="850"/>
        <w:gridCol w:w="3403"/>
      </w:tblGrid>
      <w:tr w:rsidR="00042BE0" w:rsidRPr="00C32D13" w14:paraId="2F076460" w14:textId="77777777" w:rsidTr="003274D5">
        <w:trPr>
          <w:tblHeader/>
        </w:trPr>
        <w:tc>
          <w:tcPr>
            <w:tcW w:w="1560" w:type="dxa"/>
            <w:vMerge w:val="restart"/>
            <w:shd w:val="clear" w:color="auto" w:fill="BDD6EE" w:themeFill="accent1" w:themeFillTint="66"/>
            <w:vAlign w:val="center"/>
          </w:tcPr>
          <w:p w14:paraId="4325D343" w14:textId="77777777" w:rsidR="00042BE0" w:rsidRPr="00C32D13" w:rsidRDefault="00042BE0" w:rsidP="00947FA2">
            <w:pPr>
              <w:jc w:val="center"/>
              <w:rPr>
                <w:rFonts w:ascii="Tahoma" w:hAnsi="Tahoma" w:cs="Tahoma"/>
                <w:b/>
                <w:sz w:val="18"/>
                <w:szCs w:val="18"/>
              </w:rPr>
            </w:pPr>
            <w:r w:rsidRPr="00C32D13">
              <w:rPr>
                <w:rFonts w:ascii="Tahoma" w:hAnsi="Tahoma" w:cs="Tahoma"/>
                <w:b/>
                <w:sz w:val="18"/>
                <w:szCs w:val="18"/>
              </w:rPr>
              <w:t>Normativa</w:t>
            </w:r>
          </w:p>
        </w:tc>
        <w:tc>
          <w:tcPr>
            <w:tcW w:w="1417" w:type="dxa"/>
            <w:vMerge w:val="restart"/>
            <w:shd w:val="clear" w:color="auto" w:fill="BDD6EE" w:themeFill="accent1" w:themeFillTint="66"/>
            <w:vAlign w:val="center"/>
          </w:tcPr>
          <w:p w14:paraId="1D267C92" w14:textId="77777777" w:rsidR="00042BE0" w:rsidRPr="00C32D13" w:rsidRDefault="00042BE0" w:rsidP="00E76CB1">
            <w:pPr>
              <w:jc w:val="center"/>
              <w:rPr>
                <w:rFonts w:ascii="Tahoma" w:hAnsi="Tahoma" w:cs="Tahoma"/>
                <w:b/>
                <w:sz w:val="18"/>
                <w:szCs w:val="18"/>
              </w:rPr>
            </w:pPr>
            <w:r w:rsidRPr="00C32D13">
              <w:rPr>
                <w:rFonts w:ascii="Tahoma" w:hAnsi="Tahoma" w:cs="Tahoma"/>
                <w:b/>
                <w:sz w:val="18"/>
                <w:szCs w:val="18"/>
              </w:rPr>
              <w:t>Artículo (s)</w:t>
            </w:r>
          </w:p>
        </w:tc>
        <w:tc>
          <w:tcPr>
            <w:tcW w:w="5954" w:type="dxa"/>
            <w:vMerge w:val="restart"/>
            <w:shd w:val="clear" w:color="auto" w:fill="BDD6EE" w:themeFill="accent1" w:themeFillTint="66"/>
            <w:vAlign w:val="center"/>
          </w:tcPr>
          <w:p w14:paraId="6885AE99" w14:textId="77777777" w:rsidR="00042BE0" w:rsidRPr="00667E32" w:rsidRDefault="00042BE0" w:rsidP="00F40BE1">
            <w:pPr>
              <w:pStyle w:val="Prrafodelista"/>
              <w:ind w:left="449" w:hanging="449"/>
              <w:jc w:val="center"/>
              <w:rPr>
                <w:rFonts w:ascii="Tahoma" w:hAnsi="Tahoma" w:cs="Tahoma"/>
                <w:b/>
                <w:sz w:val="18"/>
                <w:szCs w:val="18"/>
              </w:rPr>
            </w:pPr>
            <w:r w:rsidRPr="00667E32">
              <w:rPr>
                <w:rFonts w:ascii="Tahoma" w:hAnsi="Tahoma" w:cs="Tahoma"/>
                <w:b/>
                <w:sz w:val="18"/>
                <w:szCs w:val="18"/>
              </w:rPr>
              <w:t>Lineamiento</w:t>
            </w:r>
          </w:p>
        </w:tc>
        <w:tc>
          <w:tcPr>
            <w:tcW w:w="2551" w:type="dxa"/>
            <w:gridSpan w:val="3"/>
            <w:shd w:val="clear" w:color="auto" w:fill="BDD6EE" w:themeFill="accent1" w:themeFillTint="66"/>
            <w:vAlign w:val="center"/>
          </w:tcPr>
          <w:p w14:paraId="6B88214F" w14:textId="77777777" w:rsidR="00042BE0" w:rsidRPr="00C32D13" w:rsidRDefault="00042BE0" w:rsidP="009F0F00">
            <w:pPr>
              <w:jc w:val="center"/>
              <w:rPr>
                <w:rFonts w:ascii="Tahoma" w:hAnsi="Tahoma" w:cs="Tahoma"/>
                <w:b/>
                <w:sz w:val="18"/>
                <w:szCs w:val="18"/>
              </w:rPr>
            </w:pPr>
            <w:r w:rsidRPr="00C32D13">
              <w:rPr>
                <w:rFonts w:ascii="Tahoma" w:hAnsi="Tahoma" w:cs="Tahoma"/>
                <w:b/>
                <w:sz w:val="18"/>
                <w:szCs w:val="18"/>
              </w:rPr>
              <w:t>Verificación de cumplimiento</w:t>
            </w:r>
            <w:r w:rsidRPr="00C32D13">
              <w:rPr>
                <w:rStyle w:val="Refdenotaalpie"/>
                <w:rFonts w:ascii="Tahoma" w:hAnsi="Tahoma" w:cs="Tahoma"/>
                <w:b/>
                <w:sz w:val="18"/>
                <w:szCs w:val="18"/>
              </w:rPr>
              <w:footnoteReference w:id="2"/>
            </w:r>
          </w:p>
        </w:tc>
        <w:tc>
          <w:tcPr>
            <w:tcW w:w="3403" w:type="dxa"/>
            <w:vMerge w:val="restart"/>
            <w:shd w:val="clear" w:color="auto" w:fill="BDD6EE" w:themeFill="accent1" w:themeFillTint="66"/>
            <w:vAlign w:val="center"/>
          </w:tcPr>
          <w:p w14:paraId="6072CBF5" w14:textId="77777777" w:rsidR="00042BE0" w:rsidRPr="00C32D13" w:rsidRDefault="00042BE0" w:rsidP="00947FA2">
            <w:pPr>
              <w:jc w:val="center"/>
              <w:rPr>
                <w:rFonts w:ascii="Tahoma" w:hAnsi="Tahoma" w:cs="Tahoma"/>
                <w:b/>
                <w:sz w:val="18"/>
                <w:szCs w:val="18"/>
              </w:rPr>
            </w:pPr>
            <w:r>
              <w:rPr>
                <w:rFonts w:ascii="Tahoma" w:hAnsi="Tahoma" w:cs="Tahoma"/>
                <w:b/>
                <w:sz w:val="18"/>
                <w:szCs w:val="18"/>
              </w:rPr>
              <w:t>Observaciones</w:t>
            </w:r>
            <w:r w:rsidR="0098637A">
              <w:rPr>
                <w:rStyle w:val="Refdenotaalpie"/>
                <w:rFonts w:ascii="Tahoma" w:hAnsi="Tahoma" w:cs="Tahoma"/>
                <w:b/>
                <w:sz w:val="18"/>
                <w:szCs w:val="18"/>
              </w:rPr>
              <w:footnoteReference w:id="3"/>
            </w:r>
          </w:p>
        </w:tc>
      </w:tr>
      <w:tr w:rsidR="00042BE0" w:rsidRPr="00C32D13" w14:paraId="3B162ED1" w14:textId="77777777" w:rsidTr="003274D5">
        <w:tc>
          <w:tcPr>
            <w:tcW w:w="1560" w:type="dxa"/>
            <w:vMerge/>
            <w:tcBorders>
              <w:bottom w:val="single" w:sz="12" w:space="0" w:color="auto"/>
            </w:tcBorders>
            <w:shd w:val="clear" w:color="auto" w:fill="BDD6EE" w:themeFill="accent1" w:themeFillTint="66"/>
          </w:tcPr>
          <w:p w14:paraId="49A27FB4" w14:textId="77777777" w:rsidR="00042BE0" w:rsidRPr="00C32D13" w:rsidRDefault="00042BE0" w:rsidP="007A77B2">
            <w:pPr>
              <w:jc w:val="both"/>
              <w:rPr>
                <w:rFonts w:ascii="Tahoma" w:hAnsi="Tahoma" w:cs="Tahoma"/>
                <w:sz w:val="18"/>
                <w:szCs w:val="18"/>
              </w:rPr>
            </w:pPr>
          </w:p>
        </w:tc>
        <w:tc>
          <w:tcPr>
            <w:tcW w:w="1417" w:type="dxa"/>
            <w:vMerge/>
            <w:tcBorders>
              <w:bottom w:val="single" w:sz="12" w:space="0" w:color="auto"/>
            </w:tcBorders>
            <w:shd w:val="clear" w:color="auto" w:fill="BDD6EE" w:themeFill="accent1" w:themeFillTint="66"/>
          </w:tcPr>
          <w:p w14:paraId="7A0A0B82" w14:textId="77777777" w:rsidR="00042BE0" w:rsidRPr="00C32D13" w:rsidRDefault="00042BE0" w:rsidP="00E76CB1">
            <w:pPr>
              <w:jc w:val="center"/>
              <w:rPr>
                <w:rFonts w:ascii="Tahoma" w:hAnsi="Tahoma" w:cs="Tahoma"/>
                <w:sz w:val="18"/>
                <w:szCs w:val="18"/>
              </w:rPr>
            </w:pPr>
          </w:p>
        </w:tc>
        <w:tc>
          <w:tcPr>
            <w:tcW w:w="5954" w:type="dxa"/>
            <w:vMerge/>
            <w:tcBorders>
              <w:bottom w:val="single" w:sz="12" w:space="0" w:color="auto"/>
            </w:tcBorders>
            <w:shd w:val="clear" w:color="auto" w:fill="BDD6EE" w:themeFill="accent1" w:themeFillTint="66"/>
          </w:tcPr>
          <w:p w14:paraId="6E686260" w14:textId="77777777" w:rsidR="00042BE0" w:rsidRPr="00667E32" w:rsidRDefault="00042BE0" w:rsidP="00F40BE1">
            <w:pPr>
              <w:pStyle w:val="Prrafodelista"/>
              <w:numPr>
                <w:ilvl w:val="0"/>
                <w:numId w:val="4"/>
              </w:numPr>
              <w:ind w:left="449" w:hanging="449"/>
              <w:jc w:val="both"/>
              <w:rPr>
                <w:rFonts w:ascii="Tahoma" w:hAnsi="Tahoma" w:cs="Tahoma"/>
                <w:sz w:val="18"/>
                <w:szCs w:val="18"/>
              </w:rPr>
            </w:pPr>
          </w:p>
        </w:tc>
        <w:tc>
          <w:tcPr>
            <w:tcW w:w="850" w:type="dxa"/>
            <w:tcBorders>
              <w:bottom w:val="single" w:sz="12" w:space="0" w:color="auto"/>
            </w:tcBorders>
            <w:shd w:val="clear" w:color="auto" w:fill="BDD6EE" w:themeFill="accent1" w:themeFillTint="66"/>
            <w:vAlign w:val="center"/>
          </w:tcPr>
          <w:p w14:paraId="3592E94C" w14:textId="77777777" w:rsidR="00042BE0" w:rsidRPr="008338C0" w:rsidRDefault="00042BE0" w:rsidP="009F0F00">
            <w:pPr>
              <w:jc w:val="center"/>
              <w:rPr>
                <w:rFonts w:ascii="Tahoma" w:hAnsi="Tahoma" w:cs="Tahoma"/>
                <w:b/>
                <w:sz w:val="16"/>
                <w:szCs w:val="16"/>
              </w:rPr>
            </w:pPr>
            <w:r w:rsidRPr="008338C0">
              <w:rPr>
                <w:rFonts w:ascii="Tahoma" w:hAnsi="Tahoma" w:cs="Tahoma"/>
                <w:b/>
                <w:sz w:val="16"/>
                <w:szCs w:val="16"/>
              </w:rPr>
              <w:t>Cumple</w:t>
            </w:r>
          </w:p>
        </w:tc>
        <w:tc>
          <w:tcPr>
            <w:tcW w:w="851" w:type="dxa"/>
            <w:tcBorders>
              <w:bottom w:val="single" w:sz="12" w:space="0" w:color="auto"/>
            </w:tcBorders>
            <w:shd w:val="clear" w:color="auto" w:fill="BDD6EE" w:themeFill="accent1" w:themeFillTint="66"/>
            <w:vAlign w:val="center"/>
          </w:tcPr>
          <w:p w14:paraId="600CDC27" w14:textId="77777777" w:rsidR="00042BE0" w:rsidRPr="008338C0" w:rsidRDefault="00042BE0" w:rsidP="009F0F00">
            <w:pPr>
              <w:jc w:val="center"/>
              <w:rPr>
                <w:rFonts w:ascii="Tahoma" w:hAnsi="Tahoma" w:cs="Tahoma"/>
                <w:b/>
                <w:sz w:val="16"/>
                <w:szCs w:val="16"/>
              </w:rPr>
            </w:pPr>
            <w:r w:rsidRPr="008338C0">
              <w:rPr>
                <w:rFonts w:ascii="Tahoma" w:hAnsi="Tahoma" w:cs="Tahoma"/>
                <w:b/>
                <w:sz w:val="16"/>
                <w:szCs w:val="16"/>
              </w:rPr>
              <w:t>No cumple</w:t>
            </w:r>
          </w:p>
        </w:tc>
        <w:tc>
          <w:tcPr>
            <w:tcW w:w="850" w:type="dxa"/>
            <w:tcBorders>
              <w:bottom w:val="single" w:sz="12" w:space="0" w:color="auto"/>
            </w:tcBorders>
            <w:shd w:val="clear" w:color="auto" w:fill="BDD6EE" w:themeFill="accent1" w:themeFillTint="66"/>
            <w:vAlign w:val="center"/>
          </w:tcPr>
          <w:p w14:paraId="6866B24F" w14:textId="77777777" w:rsidR="00042BE0" w:rsidRPr="008338C0" w:rsidRDefault="00042BE0" w:rsidP="009F0F00">
            <w:pPr>
              <w:jc w:val="center"/>
              <w:rPr>
                <w:rFonts w:ascii="Tahoma" w:hAnsi="Tahoma" w:cs="Tahoma"/>
                <w:b/>
                <w:sz w:val="16"/>
                <w:szCs w:val="16"/>
              </w:rPr>
            </w:pPr>
            <w:r w:rsidRPr="008338C0">
              <w:rPr>
                <w:rFonts w:ascii="Tahoma" w:hAnsi="Tahoma" w:cs="Tahoma"/>
                <w:b/>
                <w:sz w:val="16"/>
                <w:szCs w:val="16"/>
              </w:rPr>
              <w:t>No aplica</w:t>
            </w:r>
            <w:r w:rsidRPr="008338C0">
              <w:rPr>
                <w:rStyle w:val="Refdenotaalpie"/>
                <w:rFonts w:ascii="Tahoma" w:hAnsi="Tahoma" w:cs="Tahoma"/>
                <w:b/>
                <w:sz w:val="16"/>
                <w:szCs w:val="16"/>
              </w:rPr>
              <w:footnoteReference w:id="4"/>
            </w:r>
          </w:p>
        </w:tc>
        <w:tc>
          <w:tcPr>
            <w:tcW w:w="3403" w:type="dxa"/>
            <w:vMerge/>
            <w:tcBorders>
              <w:bottom w:val="single" w:sz="12" w:space="0" w:color="auto"/>
            </w:tcBorders>
            <w:shd w:val="clear" w:color="auto" w:fill="BDD6EE" w:themeFill="accent1" w:themeFillTint="66"/>
          </w:tcPr>
          <w:p w14:paraId="46D3815A" w14:textId="77777777" w:rsidR="00042BE0" w:rsidRPr="00C32D13" w:rsidRDefault="00042BE0" w:rsidP="007A77B2">
            <w:pPr>
              <w:jc w:val="center"/>
              <w:rPr>
                <w:rFonts w:ascii="Tahoma" w:hAnsi="Tahoma" w:cs="Tahoma"/>
                <w:b/>
                <w:sz w:val="18"/>
                <w:szCs w:val="18"/>
              </w:rPr>
            </w:pPr>
          </w:p>
        </w:tc>
      </w:tr>
      <w:tr w:rsidR="000915AE" w:rsidRPr="00C32D13" w14:paraId="55413852" w14:textId="77777777" w:rsidTr="00EF019F">
        <w:trPr>
          <w:trHeight w:val="692"/>
        </w:trPr>
        <w:tc>
          <w:tcPr>
            <w:tcW w:w="1560" w:type="dxa"/>
            <w:vMerge w:val="restart"/>
            <w:tcBorders>
              <w:top w:val="single" w:sz="12" w:space="0" w:color="auto"/>
              <w:bottom w:val="single" w:sz="2" w:space="0" w:color="auto"/>
            </w:tcBorders>
          </w:tcPr>
          <w:p w14:paraId="5D0EC896" w14:textId="77777777" w:rsidR="000915AE" w:rsidRPr="00C32D13" w:rsidRDefault="000915AE" w:rsidP="007A77B2">
            <w:pPr>
              <w:jc w:val="both"/>
              <w:rPr>
                <w:rFonts w:ascii="Tahoma" w:hAnsi="Tahoma" w:cs="Tahoma"/>
                <w:sz w:val="18"/>
                <w:szCs w:val="18"/>
              </w:rPr>
            </w:pPr>
            <w:r w:rsidRPr="00C32D13">
              <w:rPr>
                <w:rFonts w:ascii="Tahoma" w:hAnsi="Tahoma" w:cs="Tahoma"/>
                <w:sz w:val="18"/>
                <w:szCs w:val="18"/>
              </w:rPr>
              <w:t>Decreto Ejecutivo No. 31849 “Reglamento General sobre los Procedimientos de Evaluación de Impacto Ambiental (EIA)”</w:t>
            </w:r>
            <w:r>
              <w:rPr>
                <w:rFonts w:ascii="Tahoma" w:hAnsi="Tahoma" w:cs="Tahoma"/>
                <w:sz w:val="18"/>
                <w:szCs w:val="18"/>
              </w:rPr>
              <w:t xml:space="preserve"> </w:t>
            </w:r>
            <w:r>
              <w:rPr>
                <w:rStyle w:val="Refdenotaalpie"/>
                <w:rFonts w:ascii="Tahoma" w:hAnsi="Tahoma" w:cs="Tahoma"/>
                <w:sz w:val="18"/>
                <w:szCs w:val="18"/>
              </w:rPr>
              <w:footnoteReference w:id="5"/>
            </w:r>
          </w:p>
        </w:tc>
        <w:tc>
          <w:tcPr>
            <w:tcW w:w="1417" w:type="dxa"/>
            <w:tcBorders>
              <w:top w:val="single" w:sz="12" w:space="0" w:color="auto"/>
            </w:tcBorders>
          </w:tcPr>
          <w:p w14:paraId="1B321955" w14:textId="77777777" w:rsidR="000915AE" w:rsidRPr="00C32D13" w:rsidRDefault="000915AE" w:rsidP="00E76CB1">
            <w:pPr>
              <w:jc w:val="center"/>
              <w:rPr>
                <w:rFonts w:ascii="Tahoma" w:hAnsi="Tahoma" w:cs="Tahoma"/>
                <w:sz w:val="18"/>
                <w:szCs w:val="18"/>
              </w:rPr>
            </w:pPr>
            <w:r>
              <w:rPr>
                <w:rFonts w:ascii="Tahoma" w:hAnsi="Tahoma" w:cs="Tahoma"/>
                <w:sz w:val="18"/>
                <w:szCs w:val="18"/>
              </w:rPr>
              <w:t xml:space="preserve">2, 4, 11, 12, </w:t>
            </w:r>
            <w:r w:rsidRPr="00C32D13">
              <w:rPr>
                <w:rFonts w:ascii="Tahoma" w:hAnsi="Tahoma" w:cs="Tahoma"/>
                <w:sz w:val="18"/>
                <w:szCs w:val="18"/>
              </w:rPr>
              <w:t xml:space="preserve">27, </w:t>
            </w:r>
            <w:r>
              <w:rPr>
                <w:rFonts w:ascii="Tahoma" w:hAnsi="Tahoma" w:cs="Tahoma"/>
                <w:sz w:val="18"/>
                <w:szCs w:val="18"/>
              </w:rPr>
              <w:t xml:space="preserve">28, 30, </w:t>
            </w:r>
            <w:r w:rsidRPr="00C32D13">
              <w:rPr>
                <w:rFonts w:ascii="Tahoma" w:hAnsi="Tahoma" w:cs="Tahoma"/>
                <w:sz w:val="18"/>
                <w:szCs w:val="18"/>
              </w:rPr>
              <w:t>45</w:t>
            </w:r>
            <w:r>
              <w:rPr>
                <w:rFonts w:ascii="Tahoma" w:hAnsi="Tahoma" w:cs="Tahoma"/>
                <w:sz w:val="18"/>
                <w:szCs w:val="18"/>
              </w:rPr>
              <w:t>, entre otros</w:t>
            </w:r>
          </w:p>
        </w:tc>
        <w:tc>
          <w:tcPr>
            <w:tcW w:w="5954" w:type="dxa"/>
            <w:tcBorders>
              <w:top w:val="single" w:sz="12" w:space="0" w:color="auto"/>
            </w:tcBorders>
          </w:tcPr>
          <w:p w14:paraId="6C028880" w14:textId="77777777" w:rsidR="000915AE" w:rsidRPr="00667E32" w:rsidRDefault="000915AE" w:rsidP="00F40BE1">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la viabilidad ambiental otorgada por la SETENA.</w:t>
            </w:r>
          </w:p>
        </w:tc>
        <w:tc>
          <w:tcPr>
            <w:tcW w:w="850" w:type="dxa"/>
            <w:tcBorders>
              <w:top w:val="single" w:sz="12" w:space="0" w:color="auto"/>
            </w:tcBorders>
            <w:vAlign w:val="center"/>
          </w:tcPr>
          <w:p w14:paraId="383B804D" w14:textId="77777777" w:rsidR="000915AE" w:rsidRPr="00C32D13" w:rsidRDefault="000915AE" w:rsidP="009F0F00">
            <w:pPr>
              <w:jc w:val="center"/>
              <w:rPr>
                <w:rFonts w:ascii="Tahoma" w:hAnsi="Tahoma" w:cs="Tahoma"/>
                <w:sz w:val="18"/>
                <w:szCs w:val="18"/>
              </w:rPr>
            </w:pPr>
          </w:p>
        </w:tc>
        <w:tc>
          <w:tcPr>
            <w:tcW w:w="851" w:type="dxa"/>
            <w:tcBorders>
              <w:top w:val="single" w:sz="12" w:space="0" w:color="auto"/>
            </w:tcBorders>
            <w:vAlign w:val="center"/>
          </w:tcPr>
          <w:p w14:paraId="5DB5CFBB" w14:textId="77777777" w:rsidR="000915AE" w:rsidRPr="00C32D13" w:rsidRDefault="000915AE" w:rsidP="009F0F00">
            <w:pPr>
              <w:jc w:val="center"/>
              <w:rPr>
                <w:rFonts w:ascii="Tahoma" w:hAnsi="Tahoma" w:cs="Tahoma"/>
                <w:sz w:val="18"/>
                <w:szCs w:val="18"/>
              </w:rPr>
            </w:pPr>
          </w:p>
        </w:tc>
        <w:tc>
          <w:tcPr>
            <w:tcW w:w="850" w:type="dxa"/>
            <w:tcBorders>
              <w:top w:val="single" w:sz="12" w:space="0" w:color="auto"/>
            </w:tcBorders>
            <w:vAlign w:val="center"/>
          </w:tcPr>
          <w:p w14:paraId="22EF16E5" w14:textId="77777777" w:rsidR="000915AE" w:rsidRPr="00C32D13" w:rsidRDefault="000915AE" w:rsidP="009F0F00">
            <w:pPr>
              <w:jc w:val="center"/>
              <w:rPr>
                <w:rFonts w:ascii="Tahoma" w:hAnsi="Tahoma" w:cs="Tahoma"/>
                <w:sz w:val="18"/>
                <w:szCs w:val="18"/>
              </w:rPr>
            </w:pPr>
          </w:p>
        </w:tc>
        <w:tc>
          <w:tcPr>
            <w:tcW w:w="3403" w:type="dxa"/>
            <w:tcBorders>
              <w:top w:val="single" w:sz="12" w:space="0" w:color="auto"/>
            </w:tcBorders>
          </w:tcPr>
          <w:p w14:paraId="494E207D" w14:textId="77777777" w:rsidR="000915AE" w:rsidRPr="00C32D13" w:rsidRDefault="000915AE" w:rsidP="00503C2A">
            <w:pPr>
              <w:jc w:val="both"/>
              <w:rPr>
                <w:rFonts w:ascii="Tahoma" w:hAnsi="Tahoma" w:cs="Tahoma"/>
                <w:sz w:val="18"/>
                <w:szCs w:val="18"/>
              </w:rPr>
            </w:pPr>
          </w:p>
        </w:tc>
      </w:tr>
      <w:tr w:rsidR="00042BE0" w:rsidRPr="00C32D13" w14:paraId="49BB2537" w14:textId="77777777" w:rsidTr="003274D5">
        <w:tc>
          <w:tcPr>
            <w:tcW w:w="1560" w:type="dxa"/>
            <w:vMerge/>
            <w:tcBorders>
              <w:top w:val="single" w:sz="2" w:space="0" w:color="auto"/>
              <w:bottom w:val="single" w:sz="2" w:space="0" w:color="auto"/>
            </w:tcBorders>
          </w:tcPr>
          <w:p w14:paraId="3E87146B" w14:textId="77777777" w:rsidR="00042BE0" w:rsidRPr="00C32D13" w:rsidRDefault="00042BE0" w:rsidP="00503C2A">
            <w:pPr>
              <w:jc w:val="both"/>
              <w:rPr>
                <w:rFonts w:ascii="Tahoma" w:hAnsi="Tahoma" w:cs="Tahoma"/>
                <w:sz w:val="18"/>
                <w:szCs w:val="18"/>
              </w:rPr>
            </w:pPr>
          </w:p>
        </w:tc>
        <w:tc>
          <w:tcPr>
            <w:tcW w:w="1417" w:type="dxa"/>
            <w:tcBorders>
              <w:top w:val="single" w:sz="2" w:space="0" w:color="auto"/>
              <w:bottom w:val="single" w:sz="2" w:space="0" w:color="auto"/>
            </w:tcBorders>
          </w:tcPr>
          <w:p w14:paraId="5F272356" w14:textId="77777777" w:rsidR="00042BE0" w:rsidRPr="00C32D13" w:rsidRDefault="00907A12" w:rsidP="00E76CB1">
            <w:pPr>
              <w:jc w:val="center"/>
              <w:rPr>
                <w:rFonts w:ascii="Tahoma" w:hAnsi="Tahoma" w:cs="Tahoma"/>
                <w:sz w:val="18"/>
                <w:szCs w:val="18"/>
              </w:rPr>
            </w:pPr>
            <w:r>
              <w:rPr>
                <w:rFonts w:ascii="Tahoma" w:hAnsi="Tahoma" w:cs="Tahoma"/>
                <w:sz w:val="18"/>
                <w:szCs w:val="18"/>
              </w:rPr>
              <w:t xml:space="preserve">45, </w:t>
            </w:r>
            <w:r w:rsidR="00042BE0" w:rsidRPr="00C32D13">
              <w:rPr>
                <w:rFonts w:ascii="Tahoma" w:hAnsi="Tahoma" w:cs="Tahoma"/>
                <w:sz w:val="18"/>
                <w:szCs w:val="18"/>
              </w:rPr>
              <w:t>78</w:t>
            </w:r>
            <w:r>
              <w:rPr>
                <w:rFonts w:ascii="Tahoma" w:hAnsi="Tahoma" w:cs="Tahoma"/>
                <w:sz w:val="18"/>
                <w:szCs w:val="18"/>
              </w:rPr>
              <w:t>, 79, 80</w:t>
            </w:r>
          </w:p>
        </w:tc>
        <w:tc>
          <w:tcPr>
            <w:tcW w:w="5954" w:type="dxa"/>
            <w:tcBorders>
              <w:top w:val="single" w:sz="2" w:space="0" w:color="auto"/>
              <w:bottom w:val="single" w:sz="2" w:space="0" w:color="auto"/>
            </w:tcBorders>
          </w:tcPr>
          <w:p w14:paraId="7B838B9B" w14:textId="77777777" w:rsidR="00042BE0" w:rsidRPr="00667E32" w:rsidRDefault="00042BE0" w:rsidP="00F40BE1">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un responsable ambiental debidamente nombrado ante la SETENA</w:t>
            </w:r>
            <w:r w:rsidR="005C0F4D" w:rsidRPr="00667E32">
              <w:rPr>
                <w:rFonts w:ascii="Tahoma" w:hAnsi="Tahoma" w:cs="Tahoma"/>
                <w:sz w:val="18"/>
                <w:szCs w:val="18"/>
              </w:rPr>
              <w:t>.</w:t>
            </w:r>
          </w:p>
        </w:tc>
        <w:tc>
          <w:tcPr>
            <w:tcW w:w="850" w:type="dxa"/>
            <w:tcBorders>
              <w:top w:val="single" w:sz="2" w:space="0" w:color="auto"/>
              <w:bottom w:val="single" w:sz="2" w:space="0" w:color="auto"/>
            </w:tcBorders>
            <w:vAlign w:val="center"/>
          </w:tcPr>
          <w:p w14:paraId="008FB2B2" w14:textId="77777777" w:rsidR="00042BE0" w:rsidRPr="00C32D13" w:rsidRDefault="00042BE0" w:rsidP="009F0F00">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3C71408" w14:textId="77777777" w:rsidR="00042BE0" w:rsidRPr="00C32D13" w:rsidRDefault="00042BE0" w:rsidP="009F0F00">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75847AF" w14:textId="77777777" w:rsidR="00042BE0" w:rsidRPr="00C32D13" w:rsidRDefault="00042BE0" w:rsidP="009F0F00">
            <w:pPr>
              <w:jc w:val="center"/>
              <w:rPr>
                <w:rFonts w:ascii="Tahoma" w:hAnsi="Tahoma" w:cs="Tahoma"/>
                <w:sz w:val="18"/>
                <w:szCs w:val="18"/>
              </w:rPr>
            </w:pPr>
          </w:p>
        </w:tc>
        <w:tc>
          <w:tcPr>
            <w:tcW w:w="3403" w:type="dxa"/>
            <w:tcBorders>
              <w:top w:val="single" w:sz="2" w:space="0" w:color="auto"/>
              <w:bottom w:val="single" w:sz="2" w:space="0" w:color="auto"/>
            </w:tcBorders>
          </w:tcPr>
          <w:p w14:paraId="00C2BC36" w14:textId="77777777" w:rsidR="00042BE0" w:rsidRPr="00C32D13" w:rsidRDefault="00042BE0" w:rsidP="00503C2A">
            <w:pPr>
              <w:jc w:val="both"/>
              <w:rPr>
                <w:rFonts w:ascii="Tahoma" w:hAnsi="Tahoma" w:cs="Tahoma"/>
                <w:sz w:val="18"/>
                <w:szCs w:val="18"/>
              </w:rPr>
            </w:pPr>
          </w:p>
        </w:tc>
      </w:tr>
      <w:tr w:rsidR="00042BE0" w:rsidRPr="00C32D13" w14:paraId="54E0F71E" w14:textId="77777777" w:rsidTr="000915AE">
        <w:tc>
          <w:tcPr>
            <w:tcW w:w="1560" w:type="dxa"/>
            <w:vMerge/>
            <w:tcBorders>
              <w:top w:val="single" w:sz="2" w:space="0" w:color="auto"/>
              <w:bottom w:val="single" w:sz="2" w:space="0" w:color="auto"/>
            </w:tcBorders>
          </w:tcPr>
          <w:p w14:paraId="2B8F9D04" w14:textId="77777777" w:rsidR="00042BE0" w:rsidRPr="00C32D13" w:rsidRDefault="00042BE0" w:rsidP="00503C2A">
            <w:pPr>
              <w:jc w:val="both"/>
              <w:rPr>
                <w:rFonts w:ascii="Tahoma" w:hAnsi="Tahoma" w:cs="Tahoma"/>
                <w:sz w:val="18"/>
                <w:szCs w:val="18"/>
              </w:rPr>
            </w:pPr>
          </w:p>
        </w:tc>
        <w:tc>
          <w:tcPr>
            <w:tcW w:w="1417" w:type="dxa"/>
            <w:tcBorders>
              <w:top w:val="single" w:sz="2" w:space="0" w:color="auto"/>
              <w:bottom w:val="single" w:sz="2" w:space="0" w:color="auto"/>
            </w:tcBorders>
          </w:tcPr>
          <w:p w14:paraId="3F876A9C" w14:textId="77777777" w:rsidR="00042BE0" w:rsidRPr="00C32D13" w:rsidRDefault="00AD364F" w:rsidP="00E76CB1">
            <w:pPr>
              <w:jc w:val="center"/>
              <w:rPr>
                <w:rFonts w:ascii="Tahoma" w:hAnsi="Tahoma" w:cs="Tahoma"/>
                <w:sz w:val="18"/>
                <w:szCs w:val="18"/>
              </w:rPr>
            </w:pPr>
            <w:r>
              <w:rPr>
                <w:rFonts w:ascii="Tahoma" w:hAnsi="Tahoma" w:cs="Tahoma"/>
                <w:sz w:val="18"/>
                <w:szCs w:val="18"/>
              </w:rPr>
              <w:t xml:space="preserve">26, </w:t>
            </w:r>
            <w:r w:rsidR="00042BE0" w:rsidRPr="00C32D13">
              <w:rPr>
                <w:rFonts w:ascii="Tahoma" w:hAnsi="Tahoma" w:cs="Tahoma"/>
                <w:sz w:val="18"/>
                <w:szCs w:val="18"/>
              </w:rPr>
              <w:t xml:space="preserve">30, </w:t>
            </w:r>
            <w:r w:rsidR="00E63E29">
              <w:rPr>
                <w:rFonts w:ascii="Tahoma" w:hAnsi="Tahoma" w:cs="Tahoma"/>
                <w:sz w:val="18"/>
                <w:szCs w:val="18"/>
              </w:rPr>
              <w:t xml:space="preserve">45, 80, </w:t>
            </w:r>
            <w:r w:rsidR="00042BE0" w:rsidRPr="00C32D13">
              <w:rPr>
                <w:rFonts w:ascii="Tahoma" w:hAnsi="Tahoma" w:cs="Tahoma"/>
                <w:sz w:val="18"/>
                <w:szCs w:val="18"/>
              </w:rPr>
              <w:t>85</w:t>
            </w:r>
          </w:p>
        </w:tc>
        <w:tc>
          <w:tcPr>
            <w:tcW w:w="5954" w:type="dxa"/>
            <w:tcBorders>
              <w:top w:val="single" w:sz="2" w:space="0" w:color="auto"/>
              <w:bottom w:val="single" w:sz="2" w:space="0" w:color="auto"/>
            </w:tcBorders>
          </w:tcPr>
          <w:p w14:paraId="4911B970" w14:textId="77777777" w:rsidR="00042BE0" w:rsidRPr="00667E32" w:rsidRDefault="00042BE0" w:rsidP="00F40BE1">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una bitácora ambiental que cumple con l</w:t>
            </w:r>
            <w:r w:rsidR="005C0F4D" w:rsidRPr="00667E32">
              <w:rPr>
                <w:rFonts w:ascii="Tahoma" w:hAnsi="Tahoma" w:cs="Tahoma"/>
                <w:sz w:val="18"/>
                <w:szCs w:val="18"/>
              </w:rPr>
              <w:t>o establecido en el artículo 85.</w:t>
            </w:r>
          </w:p>
        </w:tc>
        <w:tc>
          <w:tcPr>
            <w:tcW w:w="850" w:type="dxa"/>
            <w:tcBorders>
              <w:top w:val="single" w:sz="2" w:space="0" w:color="auto"/>
              <w:bottom w:val="single" w:sz="2" w:space="0" w:color="auto"/>
            </w:tcBorders>
            <w:vAlign w:val="center"/>
          </w:tcPr>
          <w:p w14:paraId="4803E490" w14:textId="77777777" w:rsidR="00042BE0" w:rsidRPr="00C32D13" w:rsidRDefault="00042BE0" w:rsidP="009F0F00">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8645136" w14:textId="77777777" w:rsidR="00042BE0" w:rsidRPr="00C32D13" w:rsidRDefault="00042BE0" w:rsidP="009F0F00">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B8C69D9" w14:textId="77777777" w:rsidR="00042BE0" w:rsidRPr="00C32D13" w:rsidRDefault="00042BE0" w:rsidP="009F0F00">
            <w:pPr>
              <w:jc w:val="center"/>
              <w:rPr>
                <w:rFonts w:ascii="Tahoma" w:hAnsi="Tahoma" w:cs="Tahoma"/>
                <w:sz w:val="18"/>
                <w:szCs w:val="18"/>
              </w:rPr>
            </w:pPr>
          </w:p>
        </w:tc>
        <w:tc>
          <w:tcPr>
            <w:tcW w:w="3403" w:type="dxa"/>
            <w:tcBorders>
              <w:top w:val="single" w:sz="2" w:space="0" w:color="auto"/>
              <w:bottom w:val="single" w:sz="2" w:space="0" w:color="auto"/>
            </w:tcBorders>
          </w:tcPr>
          <w:p w14:paraId="74C56C84" w14:textId="77777777" w:rsidR="00042BE0" w:rsidRPr="00C32D13" w:rsidRDefault="00042BE0" w:rsidP="00503C2A">
            <w:pPr>
              <w:jc w:val="both"/>
              <w:rPr>
                <w:rFonts w:ascii="Tahoma" w:hAnsi="Tahoma" w:cs="Tahoma"/>
                <w:sz w:val="18"/>
                <w:szCs w:val="18"/>
              </w:rPr>
            </w:pPr>
          </w:p>
        </w:tc>
      </w:tr>
      <w:tr w:rsidR="000915AE" w:rsidRPr="00C32D13" w14:paraId="2EA346FC" w14:textId="77777777" w:rsidTr="000915AE">
        <w:tc>
          <w:tcPr>
            <w:tcW w:w="1560" w:type="dxa"/>
            <w:vMerge/>
            <w:tcBorders>
              <w:top w:val="single" w:sz="2" w:space="0" w:color="auto"/>
              <w:bottom w:val="single" w:sz="12" w:space="0" w:color="auto"/>
            </w:tcBorders>
          </w:tcPr>
          <w:p w14:paraId="1574FB66"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3DD2AC8" w14:textId="150A347B" w:rsidR="000915AE" w:rsidRDefault="000915AE" w:rsidP="000915AE">
            <w:pPr>
              <w:jc w:val="center"/>
              <w:rPr>
                <w:rFonts w:ascii="Tahoma" w:hAnsi="Tahoma" w:cs="Tahoma"/>
                <w:sz w:val="18"/>
                <w:szCs w:val="18"/>
              </w:rPr>
            </w:pPr>
            <w:r>
              <w:rPr>
                <w:rFonts w:ascii="Tahoma" w:hAnsi="Tahoma" w:cs="Tahoma"/>
                <w:sz w:val="18"/>
                <w:szCs w:val="18"/>
              </w:rPr>
              <w:t xml:space="preserve">26, </w:t>
            </w:r>
            <w:r w:rsidRPr="00C32D13">
              <w:rPr>
                <w:rFonts w:ascii="Tahoma" w:hAnsi="Tahoma" w:cs="Tahoma"/>
                <w:sz w:val="18"/>
                <w:szCs w:val="18"/>
              </w:rPr>
              <w:t>30,</w:t>
            </w:r>
            <w:r>
              <w:rPr>
                <w:rFonts w:ascii="Tahoma" w:hAnsi="Tahoma" w:cs="Tahoma"/>
                <w:sz w:val="18"/>
                <w:szCs w:val="18"/>
              </w:rPr>
              <w:t xml:space="preserve"> 45, 47,</w:t>
            </w:r>
            <w:r w:rsidRPr="00C32D13">
              <w:rPr>
                <w:rFonts w:ascii="Tahoma" w:hAnsi="Tahoma" w:cs="Tahoma"/>
                <w:sz w:val="18"/>
                <w:szCs w:val="18"/>
              </w:rPr>
              <w:t xml:space="preserve"> </w:t>
            </w:r>
            <w:r>
              <w:rPr>
                <w:rFonts w:ascii="Tahoma" w:hAnsi="Tahoma" w:cs="Tahoma"/>
                <w:sz w:val="18"/>
                <w:szCs w:val="18"/>
              </w:rPr>
              <w:t xml:space="preserve">80, </w:t>
            </w:r>
            <w:r w:rsidRPr="00C32D13">
              <w:rPr>
                <w:rFonts w:ascii="Tahoma" w:hAnsi="Tahoma" w:cs="Tahoma"/>
                <w:sz w:val="18"/>
                <w:szCs w:val="18"/>
              </w:rPr>
              <w:t>84</w:t>
            </w:r>
          </w:p>
        </w:tc>
        <w:tc>
          <w:tcPr>
            <w:tcW w:w="5954" w:type="dxa"/>
            <w:tcBorders>
              <w:top w:val="single" w:sz="2" w:space="0" w:color="auto"/>
              <w:bottom w:val="single" w:sz="2" w:space="0" w:color="auto"/>
            </w:tcBorders>
          </w:tcPr>
          <w:p w14:paraId="16BF1360" w14:textId="438C2122"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encuentra al día en la entrega de informes ambientales ante la SETENA.</w:t>
            </w:r>
          </w:p>
        </w:tc>
        <w:tc>
          <w:tcPr>
            <w:tcW w:w="850" w:type="dxa"/>
            <w:tcBorders>
              <w:top w:val="single" w:sz="2" w:space="0" w:color="auto"/>
              <w:bottom w:val="single" w:sz="2" w:space="0" w:color="auto"/>
            </w:tcBorders>
            <w:vAlign w:val="center"/>
          </w:tcPr>
          <w:p w14:paraId="3B56FFC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39E333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720270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78684D8" w14:textId="77777777" w:rsidR="000915AE" w:rsidRPr="00C32D13" w:rsidRDefault="000915AE" w:rsidP="000915AE">
            <w:pPr>
              <w:jc w:val="both"/>
              <w:rPr>
                <w:rFonts w:ascii="Tahoma" w:hAnsi="Tahoma" w:cs="Tahoma"/>
                <w:sz w:val="18"/>
                <w:szCs w:val="18"/>
              </w:rPr>
            </w:pPr>
          </w:p>
        </w:tc>
      </w:tr>
      <w:tr w:rsidR="000915AE" w:rsidRPr="00C32D13" w14:paraId="30E39DC2" w14:textId="77777777" w:rsidTr="003274D5">
        <w:tc>
          <w:tcPr>
            <w:tcW w:w="1560" w:type="dxa"/>
            <w:vMerge/>
            <w:tcBorders>
              <w:top w:val="single" w:sz="2" w:space="0" w:color="auto"/>
              <w:bottom w:val="single" w:sz="12" w:space="0" w:color="auto"/>
            </w:tcBorders>
          </w:tcPr>
          <w:p w14:paraId="55751AC8"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08913F2E" w14:textId="12934C73" w:rsidR="000915AE" w:rsidRPr="00C32D13" w:rsidRDefault="000915AE" w:rsidP="000915AE">
            <w:pPr>
              <w:jc w:val="center"/>
              <w:rPr>
                <w:rFonts w:ascii="Tahoma" w:hAnsi="Tahoma" w:cs="Tahoma"/>
                <w:sz w:val="18"/>
                <w:szCs w:val="18"/>
              </w:rPr>
            </w:pPr>
            <w:r>
              <w:rPr>
                <w:rFonts w:ascii="Tahoma" w:hAnsi="Tahoma" w:cs="Tahoma"/>
                <w:sz w:val="18"/>
                <w:szCs w:val="18"/>
              </w:rPr>
              <w:t xml:space="preserve">12, 14, </w:t>
            </w:r>
            <w:r w:rsidRPr="00C32D13">
              <w:rPr>
                <w:rFonts w:ascii="Tahoma" w:hAnsi="Tahoma" w:cs="Tahoma"/>
                <w:sz w:val="18"/>
                <w:szCs w:val="18"/>
              </w:rPr>
              <w:t>45</w:t>
            </w:r>
            <w:r>
              <w:rPr>
                <w:rFonts w:ascii="Tahoma" w:hAnsi="Tahoma" w:cs="Tahoma"/>
                <w:sz w:val="18"/>
                <w:szCs w:val="18"/>
              </w:rPr>
              <w:t>, 94, entre otros</w:t>
            </w:r>
          </w:p>
        </w:tc>
        <w:tc>
          <w:tcPr>
            <w:tcW w:w="5954" w:type="dxa"/>
            <w:tcBorders>
              <w:top w:val="single" w:sz="2" w:space="0" w:color="auto"/>
              <w:bottom w:val="single" w:sz="12" w:space="0" w:color="auto"/>
            </w:tcBorders>
          </w:tcPr>
          <w:p w14:paraId="473176FE" w14:textId="04FF465C"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Se cumple con </w:t>
            </w:r>
            <w:r w:rsidR="002D321B">
              <w:rPr>
                <w:rFonts w:ascii="Tahoma" w:hAnsi="Tahoma" w:cs="Tahoma"/>
                <w:sz w:val="18"/>
                <w:szCs w:val="18"/>
              </w:rPr>
              <w:t>otras</w:t>
            </w:r>
            <w:r>
              <w:rPr>
                <w:rFonts w:ascii="Tahoma" w:hAnsi="Tahoma" w:cs="Tahoma"/>
                <w:sz w:val="18"/>
                <w:szCs w:val="18"/>
              </w:rPr>
              <w:t xml:space="preserve"> </w:t>
            </w:r>
            <w:r w:rsidRPr="00667E32">
              <w:rPr>
                <w:rFonts w:ascii="Tahoma" w:hAnsi="Tahoma" w:cs="Tahoma"/>
                <w:sz w:val="18"/>
                <w:szCs w:val="18"/>
              </w:rPr>
              <w:t xml:space="preserve">obligaciones y compromisos ambientales </w:t>
            </w:r>
            <w:r>
              <w:rPr>
                <w:rFonts w:ascii="Tahoma" w:hAnsi="Tahoma" w:cs="Tahoma"/>
                <w:sz w:val="18"/>
                <w:szCs w:val="18"/>
              </w:rPr>
              <w:t>contraídos en el proceso de EIA.</w:t>
            </w:r>
          </w:p>
        </w:tc>
        <w:tc>
          <w:tcPr>
            <w:tcW w:w="850" w:type="dxa"/>
            <w:tcBorders>
              <w:top w:val="single" w:sz="2" w:space="0" w:color="auto"/>
              <w:bottom w:val="single" w:sz="12" w:space="0" w:color="auto"/>
            </w:tcBorders>
            <w:vAlign w:val="center"/>
          </w:tcPr>
          <w:p w14:paraId="4FAEB95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7D098BA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7240982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331B1439" w14:textId="77777777" w:rsidR="000915AE" w:rsidRPr="00C32D13" w:rsidRDefault="000915AE" w:rsidP="000915AE">
            <w:pPr>
              <w:jc w:val="both"/>
              <w:rPr>
                <w:rFonts w:ascii="Tahoma" w:hAnsi="Tahoma" w:cs="Tahoma"/>
                <w:sz w:val="18"/>
                <w:szCs w:val="18"/>
              </w:rPr>
            </w:pPr>
          </w:p>
        </w:tc>
      </w:tr>
      <w:tr w:rsidR="000915AE" w:rsidRPr="00C32D13" w14:paraId="1BD8A196" w14:textId="77777777" w:rsidTr="003274D5">
        <w:tc>
          <w:tcPr>
            <w:tcW w:w="1560" w:type="dxa"/>
            <w:vMerge w:val="restart"/>
            <w:tcBorders>
              <w:top w:val="single" w:sz="12" w:space="0" w:color="auto"/>
              <w:bottom w:val="single" w:sz="2" w:space="0" w:color="auto"/>
            </w:tcBorders>
          </w:tcPr>
          <w:p w14:paraId="2727E728"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Decreto Ejecutivo No. 3</w:t>
            </w:r>
            <w:r>
              <w:rPr>
                <w:rFonts w:ascii="Tahoma" w:hAnsi="Tahoma" w:cs="Tahoma"/>
                <w:sz w:val="18"/>
                <w:szCs w:val="18"/>
              </w:rPr>
              <w:t>9887</w:t>
            </w:r>
            <w:r w:rsidRPr="00C32D13">
              <w:rPr>
                <w:rFonts w:ascii="Tahoma" w:hAnsi="Tahoma" w:cs="Tahoma"/>
                <w:sz w:val="18"/>
                <w:szCs w:val="18"/>
              </w:rPr>
              <w:t xml:space="preserve"> “Reglamento de Aprobación de Sistemas de Tratamiento</w:t>
            </w:r>
            <w:r w:rsidRPr="00C32D13">
              <w:rPr>
                <w:rFonts w:ascii="Tahoma" w:hAnsi="Tahoma" w:cs="Tahoma"/>
                <w:color w:val="000000"/>
                <w:sz w:val="18"/>
                <w:szCs w:val="18"/>
                <w:shd w:val="clear" w:color="auto" w:fill="FFFFFF"/>
              </w:rPr>
              <w:t xml:space="preserve"> de Aguas Residuales”</w:t>
            </w:r>
            <w:r>
              <w:rPr>
                <w:rFonts w:ascii="Tahoma" w:hAnsi="Tahoma" w:cs="Tahoma"/>
                <w:color w:val="000000"/>
                <w:sz w:val="18"/>
                <w:szCs w:val="18"/>
                <w:shd w:val="clear" w:color="auto" w:fill="FFFFFF"/>
              </w:rPr>
              <w:t xml:space="preserve"> </w:t>
            </w:r>
            <w:r w:rsidRPr="00C32D13">
              <w:rPr>
                <w:rStyle w:val="Refdenotaalpie"/>
                <w:rFonts w:ascii="Tahoma" w:hAnsi="Tahoma" w:cs="Tahoma"/>
                <w:color w:val="000000"/>
                <w:sz w:val="18"/>
                <w:szCs w:val="18"/>
                <w:shd w:val="clear" w:color="auto" w:fill="FFFFFF"/>
              </w:rPr>
              <w:footnoteReference w:id="6"/>
            </w:r>
          </w:p>
        </w:tc>
        <w:tc>
          <w:tcPr>
            <w:tcW w:w="1417" w:type="dxa"/>
            <w:tcBorders>
              <w:top w:val="single" w:sz="12" w:space="0" w:color="auto"/>
              <w:bottom w:val="single" w:sz="2" w:space="0" w:color="auto"/>
            </w:tcBorders>
          </w:tcPr>
          <w:p w14:paraId="40DBAE8A" w14:textId="77777777" w:rsidR="000915AE" w:rsidRPr="00C32D13" w:rsidRDefault="000915AE" w:rsidP="000915AE">
            <w:pPr>
              <w:jc w:val="center"/>
              <w:rPr>
                <w:rFonts w:ascii="Tahoma" w:hAnsi="Tahoma" w:cs="Tahoma"/>
                <w:sz w:val="18"/>
                <w:szCs w:val="18"/>
              </w:rPr>
            </w:pPr>
            <w:r>
              <w:rPr>
                <w:rFonts w:ascii="Tahoma" w:hAnsi="Tahoma" w:cs="Tahoma"/>
                <w:sz w:val="18"/>
                <w:szCs w:val="18"/>
              </w:rPr>
              <w:t>4, 15</w:t>
            </w:r>
          </w:p>
        </w:tc>
        <w:tc>
          <w:tcPr>
            <w:tcW w:w="5954" w:type="dxa"/>
            <w:tcBorders>
              <w:top w:val="single" w:sz="12" w:space="0" w:color="auto"/>
              <w:bottom w:val="single" w:sz="2" w:space="0" w:color="auto"/>
            </w:tcBorders>
          </w:tcPr>
          <w:p w14:paraId="46C3C92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un sistema de tratamiento de aguas residuales debidamente aprobado por el Ministerio de Salud (permiso de ubicación y aprobación del proyecto).</w:t>
            </w:r>
          </w:p>
        </w:tc>
        <w:tc>
          <w:tcPr>
            <w:tcW w:w="850" w:type="dxa"/>
            <w:tcBorders>
              <w:top w:val="single" w:sz="12" w:space="0" w:color="auto"/>
              <w:bottom w:val="single" w:sz="2" w:space="0" w:color="auto"/>
            </w:tcBorders>
            <w:vAlign w:val="center"/>
          </w:tcPr>
          <w:p w14:paraId="600817DC"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1882C16"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501027AD"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16CEEFF7" w14:textId="77777777" w:rsidR="000915AE" w:rsidRPr="00C32D13" w:rsidRDefault="000915AE" w:rsidP="000915AE">
            <w:pPr>
              <w:jc w:val="both"/>
              <w:rPr>
                <w:rFonts w:ascii="Tahoma" w:hAnsi="Tahoma" w:cs="Tahoma"/>
                <w:sz w:val="18"/>
                <w:szCs w:val="18"/>
              </w:rPr>
            </w:pPr>
          </w:p>
        </w:tc>
      </w:tr>
      <w:tr w:rsidR="000915AE" w:rsidRPr="00C32D13" w14:paraId="51C7C8E2" w14:textId="77777777" w:rsidTr="003274D5">
        <w:tc>
          <w:tcPr>
            <w:tcW w:w="1560" w:type="dxa"/>
            <w:vMerge/>
            <w:tcBorders>
              <w:top w:val="single" w:sz="2" w:space="0" w:color="auto"/>
              <w:bottom w:val="single" w:sz="2" w:space="0" w:color="auto"/>
            </w:tcBorders>
          </w:tcPr>
          <w:p w14:paraId="60BBBC93"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1D3E3F60" w14:textId="77777777" w:rsidR="000915AE" w:rsidRPr="007869DD" w:rsidRDefault="000915AE" w:rsidP="000915AE">
            <w:pPr>
              <w:jc w:val="center"/>
              <w:rPr>
                <w:rFonts w:ascii="Tahoma" w:hAnsi="Tahoma" w:cs="Tahoma"/>
                <w:sz w:val="18"/>
                <w:szCs w:val="18"/>
              </w:rPr>
            </w:pPr>
            <w:r w:rsidRPr="007869DD">
              <w:rPr>
                <w:rFonts w:ascii="Tahoma" w:hAnsi="Tahoma" w:cs="Tahoma"/>
                <w:sz w:val="18"/>
                <w:szCs w:val="18"/>
              </w:rPr>
              <w:t>7</w:t>
            </w:r>
          </w:p>
        </w:tc>
        <w:tc>
          <w:tcPr>
            <w:tcW w:w="5954" w:type="dxa"/>
            <w:tcBorders>
              <w:top w:val="single" w:sz="2" w:space="0" w:color="auto"/>
              <w:bottom w:val="single" w:sz="2" w:space="0" w:color="auto"/>
            </w:tcBorders>
          </w:tcPr>
          <w:p w14:paraId="781215E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los retiros mínimos entre el sistema de tratamiento y los cuerpos de agua que colinden o atraviesen la propiedad, respetando las zonas de protección.</w:t>
            </w:r>
          </w:p>
        </w:tc>
        <w:tc>
          <w:tcPr>
            <w:tcW w:w="850" w:type="dxa"/>
            <w:tcBorders>
              <w:top w:val="single" w:sz="2" w:space="0" w:color="auto"/>
              <w:bottom w:val="single" w:sz="2" w:space="0" w:color="auto"/>
            </w:tcBorders>
            <w:vAlign w:val="center"/>
          </w:tcPr>
          <w:p w14:paraId="68DEF21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BFA5EF4"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5F19A77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63B08A6" w14:textId="77777777" w:rsidR="000915AE" w:rsidRPr="00C32D13" w:rsidRDefault="000915AE" w:rsidP="000915AE">
            <w:pPr>
              <w:jc w:val="both"/>
              <w:rPr>
                <w:rFonts w:ascii="Tahoma" w:hAnsi="Tahoma" w:cs="Tahoma"/>
                <w:sz w:val="18"/>
                <w:szCs w:val="18"/>
              </w:rPr>
            </w:pPr>
          </w:p>
        </w:tc>
      </w:tr>
      <w:tr w:rsidR="000915AE" w:rsidRPr="00C32D13" w14:paraId="72453163" w14:textId="77777777" w:rsidTr="003274D5">
        <w:trPr>
          <w:trHeight w:val="394"/>
        </w:trPr>
        <w:tc>
          <w:tcPr>
            <w:tcW w:w="1560" w:type="dxa"/>
            <w:vMerge/>
            <w:tcBorders>
              <w:top w:val="single" w:sz="2" w:space="0" w:color="auto"/>
              <w:bottom w:val="single" w:sz="2" w:space="0" w:color="auto"/>
            </w:tcBorders>
          </w:tcPr>
          <w:p w14:paraId="78725440"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55170666" w14:textId="77777777" w:rsidR="000915AE" w:rsidRPr="00C32D13" w:rsidRDefault="000915AE" w:rsidP="000915AE">
            <w:pPr>
              <w:jc w:val="center"/>
              <w:rPr>
                <w:rFonts w:ascii="Tahoma" w:hAnsi="Tahoma" w:cs="Tahoma"/>
                <w:sz w:val="18"/>
                <w:szCs w:val="18"/>
              </w:rPr>
            </w:pPr>
            <w:r>
              <w:rPr>
                <w:rFonts w:ascii="Tahoma" w:hAnsi="Tahoma" w:cs="Tahoma"/>
                <w:sz w:val="18"/>
                <w:szCs w:val="18"/>
              </w:rPr>
              <w:t>5, 9</w:t>
            </w:r>
          </w:p>
        </w:tc>
        <w:tc>
          <w:tcPr>
            <w:tcW w:w="5954" w:type="dxa"/>
            <w:tcBorders>
              <w:top w:val="single" w:sz="2" w:space="0" w:color="auto"/>
              <w:bottom w:val="single" w:sz="2" w:space="0" w:color="auto"/>
            </w:tcBorders>
          </w:tcPr>
          <w:p w14:paraId="6F5D474D"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el retiro entre el sistema de tratamiento y los linderos de la propiedad que lo contiene (cuadro 1 del Decreto 39887).</w:t>
            </w:r>
          </w:p>
        </w:tc>
        <w:tc>
          <w:tcPr>
            <w:tcW w:w="850" w:type="dxa"/>
            <w:tcBorders>
              <w:top w:val="single" w:sz="2" w:space="0" w:color="auto"/>
              <w:bottom w:val="single" w:sz="2" w:space="0" w:color="auto"/>
            </w:tcBorders>
            <w:vAlign w:val="center"/>
          </w:tcPr>
          <w:p w14:paraId="6885436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B782FD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CCF5DD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A50A135" w14:textId="77777777" w:rsidR="000915AE" w:rsidRPr="00C32D13" w:rsidRDefault="000915AE" w:rsidP="000915AE">
            <w:pPr>
              <w:jc w:val="both"/>
              <w:rPr>
                <w:rFonts w:ascii="Tahoma" w:hAnsi="Tahoma" w:cs="Tahoma"/>
                <w:sz w:val="18"/>
                <w:szCs w:val="18"/>
              </w:rPr>
            </w:pPr>
          </w:p>
        </w:tc>
      </w:tr>
      <w:tr w:rsidR="000915AE" w:rsidRPr="00C32D13" w14:paraId="6B2EAD89" w14:textId="77777777" w:rsidTr="003274D5">
        <w:tc>
          <w:tcPr>
            <w:tcW w:w="1560" w:type="dxa"/>
            <w:vMerge/>
            <w:tcBorders>
              <w:top w:val="single" w:sz="2" w:space="0" w:color="auto"/>
              <w:bottom w:val="single" w:sz="2" w:space="0" w:color="auto"/>
            </w:tcBorders>
          </w:tcPr>
          <w:p w14:paraId="63849993"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1048AEB" w14:textId="77777777" w:rsidR="000915AE" w:rsidRPr="00C32D13" w:rsidRDefault="000915AE" w:rsidP="000915AE">
            <w:pPr>
              <w:jc w:val="center"/>
              <w:rPr>
                <w:rFonts w:ascii="Tahoma" w:hAnsi="Tahoma" w:cs="Tahoma"/>
                <w:sz w:val="18"/>
                <w:szCs w:val="18"/>
              </w:rPr>
            </w:pPr>
            <w:r>
              <w:rPr>
                <w:rFonts w:ascii="Tahoma" w:hAnsi="Tahoma" w:cs="Tahoma"/>
                <w:sz w:val="18"/>
                <w:szCs w:val="18"/>
              </w:rPr>
              <w:t>8</w:t>
            </w:r>
          </w:p>
        </w:tc>
        <w:tc>
          <w:tcPr>
            <w:tcW w:w="5954" w:type="dxa"/>
            <w:tcBorders>
              <w:top w:val="single" w:sz="2" w:space="0" w:color="auto"/>
              <w:bottom w:val="single" w:sz="2" w:space="0" w:color="auto"/>
            </w:tcBorders>
          </w:tcPr>
          <w:p w14:paraId="56525680"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Se cumple con los retiros estipulados en el artículo 8 de la Ley de Aguas respecto a  los pozos para extracción de agua para consumo, </w:t>
            </w:r>
            <w:r w:rsidRPr="00667E32">
              <w:rPr>
                <w:rFonts w:ascii="Tahoma" w:hAnsi="Tahoma" w:cs="Tahoma"/>
                <w:sz w:val="18"/>
                <w:szCs w:val="18"/>
              </w:rPr>
              <w:lastRenderedPageBreak/>
              <w:t>existentes o proyectados, tanto en la misma propiedad como en las colindancias con el proyecto global</w:t>
            </w:r>
          </w:p>
        </w:tc>
        <w:tc>
          <w:tcPr>
            <w:tcW w:w="850" w:type="dxa"/>
            <w:tcBorders>
              <w:top w:val="single" w:sz="2" w:space="0" w:color="auto"/>
              <w:bottom w:val="single" w:sz="2" w:space="0" w:color="auto"/>
            </w:tcBorders>
            <w:vAlign w:val="center"/>
          </w:tcPr>
          <w:p w14:paraId="2FCD538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30A328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940CEF0"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64FB70F" w14:textId="77777777" w:rsidR="000915AE" w:rsidRPr="00C32D13" w:rsidRDefault="000915AE" w:rsidP="000915AE">
            <w:pPr>
              <w:jc w:val="both"/>
              <w:rPr>
                <w:rFonts w:ascii="Tahoma" w:hAnsi="Tahoma" w:cs="Tahoma"/>
                <w:sz w:val="18"/>
                <w:szCs w:val="18"/>
              </w:rPr>
            </w:pPr>
          </w:p>
        </w:tc>
      </w:tr>
      <w:tr w:rsidR="000915AE" w:rsidRPr="00C32D13" w14:paraId="7CF3FBE4" w14:textId="77777777" w:rsidTr="003274D5">
        <w:tc>
          <w:tcPr>
            <w:tcW w:w="1560" w:type="dxa"/>
            <w:vMerge/>
            <w:tcBorders>
              <w:top w:val="single" w:sz="2" w:space="0" w:color="auto"/>
              <w:bottom w:val="single" w:sz="2" w:space="0" w:color="auto"/>
            </w:tcBorders>
          </w:tcPr>
          <w:p w14:paraId="78C460F8"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0C90235" w14:textId="77777777" w:rsidR="000915AE" w:rsidRPr="00C32D13" w:rsidRDefault="000915AE" w:rsidP="000915AE">
            <w:pPr>
              <w:jc w:val="center"/>
              <w:rPr>
                <w:rFonts w:ascii="Tahoma" w:hAnsi="Tahoma" w:cs="Tahoma"/>
                <w:sz w:val="18"/>
                <w:szCs w:val="18"/>
              </w:rPr>
            </w:pPr>
            <w:r>
              <w:rPr>
                <w:rFonts w:ascii="Tahoma" w:hAnsi="Tahoma" w:cs="Tahoma"/>
                <w:sz w:val="18"/>
                <w:szCs w:val="18"/>
              </w:rPr>
              <w:t>14</w:t>
            </w:r>
          </w:p>
        </w:tc>
        <w:tc>
          <w:tcPr>
            <w:tcW w:w="5954" w:type="dxa"/>
            <w:tcBorders>
              <w:top w:val="single" w:sz="2" w:space="0" w:color="auto"/>
              <w:bottom w:val="single" w:sz="2" w:space="0" w:color="auto"/>
            </w:tcBorders>
          </w:tcPr>
          <w:p w14:paraId="5A66655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remodelación o ampliación de sistemas de tratamiento existentes, los planos correspondientes fueron aprobados por el Ministerio de Salud.</w:t>
            </w:r>
          </w:p>
        </w:tc>
        <w:tc>
          <w:tcPr>
            <w:tcW w:w="850" w:type="dxa"/>
            <w:tcBorders>
              <w:top w:val="single" w:sz="2" w:space="0" w:color="auto"/>
              <w:bottom w:val="single" w:sz="2" w:space="0" w:color="auto"/>
            </w:tcBorders>
            <w:vAlign w:val="center"/>
          </w:tcPr>
          <w:p w14:paraId="2549F23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0DE6314"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E8BBF1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22EEAD7" w14:textId="77777777" w:rsidR="000915AE" w:rsidRPr="00C32D13" w:rsidRDefault="000915AE" w:rsidP="000915AE">
            <w:pPr>
              <w:jc w:val="both"/>
              <w:rPr>
                <w:rFonts w:ascii="Tahoma" w:hAnsi="Tahoma" w:cs="Tahoma"/>
                <w:sz w:val="18"/>
                <w:szCs w:val="18"/>
              </w:rPr>
            </w:pPr>
          </w:p>
        </w:tc>
      </w:tr>
      <w:tr w:rsidR="000915AE" w:rsidRPr="00C32D13" w14:paraId="247E0A29" w14:textId="77777777" w:rsidTr="003274D5">
        <w:trPr>
          <w:trHeight w:val="652"/>
        </w:trPr>
        <w:tc>
          <w:tcPr>
            <w:tcW w:w="1560" w:type="dxa"/>
            <w:vMerge/>
            <w:tcBorders>
              <w:top w:val="single" w:sz="2" w:space="0" w:color="auto"/>
              <w:bottom w:val="single" w:sz="2" w:space="0" w:color="auto"/>
            </w:tcBorders>
          </w:tcPr>
          <w:p w14:paraId="3713461A"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975190D" w14:textId="77777777" w:rsidR="000915AE" w:rsidRDefault="000915AE" w:rsidP="000915AE">
            <w:pPr>
              <w:jc w:val="center"/>
              <w:rPr>
                <w:rFonts w:ascii="Tahoma" w:hAnsi="Tahoma" w:cs="Tahoma"/>
                <w:sz w:val="18"/>
                <w:szCs w:val="18"/>
              </w:rPr>
            </w:pPr>
            <w:r>
              <w:rPr>
                <w:rFonts w:ascii="Tahoma" w:hAnsi="Tahoma" w:cs="Tahoma"/>
                <w:sz w:val="18"/>
                <w:szCs w:val="18"/>
              </w:rPr>
              <w:t>22</w:t>
            </w:r>
          </w:p>
          <w:p w14:paraId="1C4EFE1D" w14:textId="77777777" w:rsidR="000915AE" w:rsidRPr="00C32D13" w:rsidRDefault="000915AE" w:rsidP="000915AE">
            <w:pPr>
              <w:rPr>
                <w:rFonts w:ascii="Tahoma" w:hAnsi="Tahoma" w:cs="Tahoma"/>
                <w:sz w:val="18"/>
                <w:szCs w:val="18"/>
              </w:rPr>
            </w:pPr>
          </w:p>
        </w:tc>
        <w:tc>
          <w:tcPr>
            <w:tcW w:w="5954" w:type="dxa"/>
            <w:tcBorders>
              <w:top w:val="single" w:sz="2" w:space="0" w:color="auto"/>
              <w:bottom w:val="single" w:sz="2" w:space="0" w:color="auto"/>
            </w:tcBorders>
          </w:tcPr>
          <w:p w14:paraId="1D7751B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existen tuberías, válvulas u otros dispositivos que permitan la descarga de lodos o de aguas residuales crudas o parcialmente tratadas, directamente a un cuerpo receptor.</w:t>
            </w:r>
          </w:p>
        </w:tc>
        <w:tc>
          <w:tcPr>
            <w:tcW w:w="850" w:type="dxa"/>
            <w:tcBorders>
              <w:top w:val="single" w:sz="2" w:space="0" w:color="auto"/>
              <w:bottom w:val="single" w:sz="2" w:space="0" w:color="auto"/>
            </w:tcBorders>
            <w:vAlign w:val="center"/>
          </w:tcPr>
          <w:p w14:paraId="05868F4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63380A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50DBECD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01A1AAC" w14:textId="77777777" w:rsidR="000915AE" w:rsidRPr="00C32D13" w:rsidRDefault="000915AE" w:rsidP="000915AE">
            <w:pPr>
              <w:jc w:val="both"/>
              <w:rPr>
                <w:rFonts w:ascii="Tahoma" w:hAnsi="Tahoma" w:cs="Tahoma"/>
                <w:sz w:val="18"/>
                <w:szCs w:val="18"/>
              </w:rPr>
            </w:pPr>
          </w:p>
        </w:tc>
      </w:tr>
      <w:tr w:rsidR="000915AE" w:rsidRPr="00C32D13" w14:paraId="4D177ABC" w14:textId="77777777" w:rsidTr="003274D5">
        <w:tc>
          <w:tcPr>
            <w:tcW w:w="1560" w:type="dxa"/>
            <w:vMerge/>
            <w:tcBorders>
              <w:top w:val="single" w:sz="2" w:space="0" w:color="auto"/>
              <w:bottom w:val="single" w:sz="2" w:space="0" w:color="auto"/>
            </w:tcBorders>
          </w:tcPr>
          <w:p w14:paraId="125879EC"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674A20F5" w14:textId="77777777" w:rsidR="000915AE" w:rsidRPr="00C32D13" w:rsidRDefault="000915AE" w:rsidP="000915AE">
            <w:pPr>
              <w:jc w:val="center"/>
              <w:rPr>
                <w:rFonts w:ascii="Tahoma" w:hAnsi="Tahoma" w:cs="Tahoma"/>
                <w:sz w:val="18"/>
                <w:szCs w:val="18"/>
              </w:rPr>
            </w:pPr>
            <w:r>
              <w:rPr>
                <w:rFonts w:ascii="Tahoma" w:hAnsi="Tahoma" w:cs="Tahoma"/>
                <w:sz w:val="18"/>
                <w:szCs w:val="18"/>
              </w:rPr>
              <w:t>23</w:t>
            </w:r>
          </w:p>
        </w:tc>
        <w:tc>
          <w:tcPr>
            <w:tcW w:w="5954" w:type="dxa"/>
            <w:tcBorders>
              <w:top w:val="single" w:sz="2" w:space="0" w:color="auto"/>
              <w:bottom w:val="single" w:sz="2" w:space="0" w:color="auto"/>
            </w:tcBorders>
          </w:tcPr>
          <w:p w14:paraId="21DF491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sistema de tratamiento cuenta en su salida con una estructura de aforo y toma de muestras de fácil acceso y que cuente con los dispositivos necesarios.</w:t>
            </w:r>
          </w:p>
        </w:tc>
        <w:tc>
          <w:tcPr>
            <w:tcW w:w="850" w:type="dxa"/>
            <w:tcBorders>
              <w:top w:val="single" w:sz="2" w:space="0" w:color="auto"/>
              <w:bottom w:val="single" w:sz="2" w:space="0" w:color="auto"/>
            </w:tcBorders>
            <w:vAlign w:val="center"/>
          </w:tcPr>
          <w:p w14:paraId="0E04F63E"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F67630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C4F7183"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EC2AA99" w14:textId="77777777" w:rsidR="000915AE" w:rsidRPr="00C32D13" w:rsidRDefault="000915AE" w:rsidP="000915AE">
            <w:pPr>
              <w:jc w:val="both"/>
              <w:rPr>
                <w:rFonts w:ascii="Tahoma" w:hAnsi="Tahoma" w:cs="Tahoma"/>
                <w:sz w:val="18"/>
                <w:szCs w:val="18"/>
              </w:rPr>
            </w:pPr>
          </w:p>
        </w:tc>
      </w:tr>
      <w:tr w:rsidR="000915AE" w:rsidRPr="00C32D13" w14:paraId="55C434C1" w14:textId="77777777" w:rsidTr="003274D5">
        <w:tc>
          <w:tcPr>
            <w:tcW w:w="1560" w:type="dxa"/>
            <w:vMerge/>
            <w:tcBorders>
              <w:top w:val="single" w:sz="2" w:space="0" w:color="auto"/>
              <w:bottom w:val="single" w:sz="2" w:space="0" w:color="auto"/>
            </w:tcBorders>
          </w:tcPr>
          <w:p w14:paraId="18CC5F42"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36F1C19" w14:textId="77777777" w:rsidR="000915AE" w:rsidRPr="00C32D13" w:rsidRDefault="000915AE" w:rsidP="000915AE">
            <w:pPr>
              <w:jc w:val="center"/>
              <w:rPr>
                <w:rFonts w:ascii="Tahoma" w:hAnsi="Tahoma" w:cs="Tahoma"/>
                <w:sz w:val="18"/>
                <w:szCs w:val="18"/>
              </w:rPr>
            </w:pPr>
            <w:r>
              <w:rPr>
                <w:rFonts w:ascii="Tahoma" w:hAnsi="Tahoma" w:cs="Tahoma"/>
                <w:sz w:val="18"/>
                <w:szCs w:val="18"/>
              </w:rPr>
              <w:t>25</w:t>
            </w:r>
          </w:p>
        </w:tc>
        <w:tc>
          <w:tcPr>
            <w:tcW w:w="5954" w:type="dxa"/>
            <w:tcBorders>
              <w:top w:val="single" w:sz="2" w:space="0" w:color="auto"/>
              <w:bottom w:val="single" w:sz="2" w:space="0" w:color="auto"/>
            </w:tcBorders>
          </w:tcPr>
          <w:p w14:paraId="0895E2F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Las unidades de tratamiento anaerobio que genere gases combustibles, a excepción de tanques sépticos domésticos, cuentan con un dispositivo para evitar su emisión a la atmósfera ya sea por aprovechamiento, eliminación por combustión u otro método disponible.</w:t>
            </w:r>
          </w:p>
        </w:tc>
        <w:tc>
          <w:tcPr>
            <w:tcW w:w="850" w:type="dxa"/>
            <w:tcBorders>
              <w:top w:val="single" w:sz="2" w:space="0" w:color="auto"/>
              <w:bottom w:val="single" w:sz="2" w:space="0" w:color="auto"/>
            </w:tcBorders>
            <w:vAlign w:val="center"/>
          </w:tcPr>
          <w:p w14:paraId="79310F8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A2E445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C0015AC"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A4C2213" w14:textId="77777777" w:rsidR="000915AE" w:rsidRPr="00C32D13" w:rsidRDefault="000915AE" w:rsidP="000915AE">
            <w:pPr>
              <w:jc w:val="both"/>
              <w:rPr>
                <w:rFonts w:ascii="Tahoma" w:hAnsi="Tahoma" w:cs="Tahoma"/>
                <w:sz w:val="18"/>
                <w:szCs w:val="18"/>
              </w:rPr>
            </w:pPr>
          </w:p>
        </w:tc>
      </w:tr>
      <w:tr w:rsidR="000915AE" w:rsidRPr="00C32D13" w14:paraId="55FC1CE1" w14:textId="77777777" w:rsidTr="003274D5">
        <w:tc>
          <w:tcPr>
            <w:tcW w:w="1560" w:type="dxa"/>
            <w:vMerge/>
            <w:tcBorders>
              <w:top w:val="single" w:sz="2" w:space="0" w:color="auto"/>
              <w:bottom w:val="single" w:sz="2" w:space="0" w:color="auto"/>
            </w:tcBorders>
          </w:tcPr>
          <w:p w14:paraId="6328A1B5"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8D0958A"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29</w:t>
            </w:r>
          </w:p>
        </w:tc>
        <w:tc>
          <w:tcPr>
            <w:tcW w:w="5954" w:type="dxa"/>
            <w:tcBorders>
              <w:top w:val="single" w:sz="2" w:space="0" w:color="auto"/>
              <w:bottom w:val="single" w:sz="2" w:space="0" w:color="auto"/>
            </w:tcBorders>
          </w:tcPr>
          <w:p w14:paraId="6505A17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Se opera y se brinda mantenimiento al sistema en apego al manual de operación y mantenimiento aprobado cumpliendo con lo establecido en </w:t>
            </w:r>
            <w:r>
              <w:rPr>
                <w:rFonts w:ascii="Tahoma" w:hAnsi="Tahoma" w:cs="Tahoma"/>
                <w:sz w:val="18"/>
                <w:szCs w:val="18"/>
              </w:rPr>
              <w:t>el Decreto 39887</w:t>
            </w:r>
            <w:r w:rsidRPr="00667E32">
              <w:rPr>
                <w:rFonts w:ascii="Tahoma" w:hAnsi="Tahoma" w:cs="Tahoma"/>
                <w:sz w:val="18"/>
                <w:szCs w:val="18"/>
              </w:rPr>
              <w:t xml:space="preserve"> y el </w:t>
            </w:r>
            <w:r>
              <w:rPr>
                <w:rFonts w:ascii="Tahoma" w:hAnsi="Tahoma" w:cs="Tahoma"/>
                <w:sz w:val="18"/>
                <w:szCs w:val="18"/>
              </w:rPr>
              <w:t>Decreto 34431.</w:t>
            </w:r>
          </w:p>
        </w:tc>
        <w:tc>
          <w:tcPr>
            <w:tcW w:w="850" w:type="dxa"/>
            <w:tcBorders>
              <w:top w:val="single" w:sz="2" w:space="0" w:color="auto"/>
              <w:bottom w:val="single" w:sz="2" w:space="0" w:color="auto"/>
            </w:tcBorders>
            <w:vAlign w:val="center"/>
          </w:tcPr>
          <w:p w14:paraId="2410B71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04BB050"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2B7BC2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DBB5015" w14:textId="77777777" w:rsidR="000915AE" w:rsidRPr="00C32D13" w:rsidRDefault="000915AE" w:rsidP="000915AE">
            <w:pPr>
              <w:jc w:val="both"/>
              <w:rPr>
                <w:rFonts w:ascii="Tahoma" w:hAnsi="Tahoma" w:cs="Tahoma"/>
                <w:sz w:val="18"/>
                <w:szCs w:val="18"/>
              </w:rPr>
            </w:pPr>
          </w:p>
        </w:tc>
      </w:tr>
      <w:tr w:rsidR="000915AE" w:rsidRPr="00C32D13" w14:paraId="26EB4413" w14:textId="77777777" w:rsidTr="003274D5">
        <w:tc>
          <w:tcPr>
            <w:tcW w:w="1560" w:type="dxa"/>
            <w:vMerge/>
            <w:tcBorders>
              <w:top w:val="single" w:sz="2" w:space="0" w:color="auto"/>
              <w:bottom w:val="single" w:sz="12" w:space="0" w:color="auto"/>
            </w:tcBorders>
          </w:tcPr>
          <w:p w14:paraId="43ECC91E"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6DEC5485" w14:textId="77777777" w:rsidR="000915AE" w:rsidRPr="00C32D13" w:rsidRDefault="000915AE" w:rsidP="000915AE">
            <w:pPr>
              <w:jc w:val="center"/>
              <w:rPr>
                <w:rFonts w:ascii="Tahoma" w:hAnsi="Tahoma" w:cs="Tahoma"/>
                <w:sz w:val="18"/>
                <w:szCs w:val="18"/>
              </w:rPr>
            </w:pPr>
            <w:r>
              <w:rPr>
                <w:rFonts w:ascii="Tahoma" w:hAnsi="Tahoma" w:cs="Tahoma"/>
                <w:sz w:val="18"/>
                <w:szCs w:val="18"/>
              </w:rPr>
              <w:t>29</w:t>
            </w:r>
          </w:p>
        </w:tc>
        <w:tc>
          <w:tcPr>
            <w:tcW w:w="5954" w:type="dxa"/>
            <w:tcBorders>
              <w:top w:val="single" w:sz="2" w:space="0" w:color="auto"/>
              <w:bottom w:val="single" w:sz="12" w:space="0" w:color="auto"/>
            </w:tcBorders>
          </w:tcPr>
          <w:p w14:paraId="1E735D3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en todo momento con el personal y equipo requeridos, propios o contratados, para la operación y mantenimiento de la planta.</w:t>
            </w:r>
          </w:p>
        </w:tc>
        <w:tc>
          <w:tcPr>
            <w:tcW w:w="850" w:type="dxa"/>
            <w:tcBorders>
              <w:top w:val="single" w:sz="2" w:space="0" w:color="auto"/>
              <w:bottom w:val="single" w:sz="12" w:space="0" w:color="auto"/>
            </w:tcBorders>
            <w:vAlign w:val="center"/>
          </w:tcPr>
          <w:p w14:paraId="4ACCCEC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2E260F3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0522D082"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23A5B3B1" w14:textId="77777777" w:rsidR="000915AE" w:rsidRPr="00C32D13" w:rsidRDefault="000915AE" w:rsidP="000915AE">
            <w:pPr>
              <w:jc w:val="both"/>
              <w:rPr>
                <w:rFonts w:ascii="Tahoma" w:hAnsi="Tahoma" w:cs="Tahoma"/>
                <w:sz w:val="18"/>
                <w:szCs w:val="18"/>
              </w:rPr>
            </w:pPr>
          </w:p>
        </w:tc>
      </w:tr>
      <w:tr w:rsidR="000915AE" w:rsidRPr="00C32D13" w14:paraId="34CCE8AF" w14:textId="77777777" w:rsidTr="003274D5">
        <w:tc>
          <w:tcPr>
            <w:tcW w:w="1560" w:type="dxa"/>
            <w:vMerge w:val="restart"/>
            <w:tcBorders>
              <w:top w:val="single" w:sz="12" w:space="0" w:color="auto"/>
            </w:tcBorders>
          </w:tcPr>
          <w:p w14:paraId="2A9F5E47"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Decreto Ejecutivo No. 33601 “Reglamento de vertido y reuso de aguas residuales”</w:t>
            </w:r>
            <w:r>
              <w:rPr>
                <w:rFonts w:ascii="Tahoma" w:hAnsi="Tahoma" w:cs="Tahoma"/>
                <w:sz w:val="18"/>
                <w:szCs w:val="18"/>
              </w:rPr>
              <w:t xml:space="preserve"> </w:t>
            </w:r>
            <w:r>
              <w:rPr>
                <w:rStyle w:val="Refdenotaalpie"/>
                <w:rFonts w:ascii="Tahoma" w:hAnsi="Tahoma" w:cs="Tahoma"/>
                <w:sz w:val="18"/>
                <w:szCs w:val="18"/>
              </w:rPr>
              <w:footnoteReference w:id="7"/>
            </w:r>
          </w:p>
        </w:tc>
        <w:tc>
          <w:tcPr>
            <w:tcW w:w="1417" w:type="dxa"/>
            <w:tcBorders>
              <w:top w:val="single" w:sz="12" w:space="0" w:color="auto"/>
            </w:tcBorders>
          </w:tcPr>
          <w:p w14:paraId="3EF0874F"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5, 46</w:t>
            </w:r>
          </w:p>
        </w:tc>
        <w:tc>
          <w:tcPr>
            <w:tcW w:w="5954" w:type="dxa"/>
            <w:tcBorders>
              <w:top w:val="single" w:sz="12" w:space="0" w:color="auto"/>
            </w:tcBorders>
          </w:tcPr>
          <w:p w14:paraId="2C83C06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frecuencia de entrega de Reportes Operacionales ante el Ministerio de Salud (semestral si caudal ≤ 100 m3/día, trimestral si caudal &gt; 100 m3/día).</w:t>
            </w:r>
          </w:p>
        </w:tc>
        <w:tc>
          <w:tcPr>
            <w:tcW w:w="850" w:type="dxa"/>
            <w:tcBorders>
              <w:top w:val="single" w:sz="12" w:space="0" w:color="auto"/>
            </w:tcBorders>
            <w:vAlign w:val="center"/>
          </w:tcPr>
          <w:p w14:paraId="55794666"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tcBorders>
            <w:vAlign w:val="center"/>
          </w:tcPr>
          <w:p w14:paraId="288E911F"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tcBorders>
            <w:vAlign w:val="center"/>
          </w:tcPr>
          <w:p w14:paraId="0062127B"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tcBorders>
          </w:tcPr>
          <w:p w14:paraId="4D6B9F59" w14:textId="77777777" w:rsidR="000915AE" w:rsidRPr="00C32D13" w:rsidRDefault="000915AE" w:rsidP="000915AE">
            <w:pPr>
              <w:jc w:val="both"/>
              <w:rPr>
                <w:rFonts w:ascii="Tahoma" w:hAnsi="Tahoma" w:cs="Tahoma"/>
                <w:sz w:val="18"/>
                <w:szCs w:val="18"/>
              </w:rPr>
            </w:pPr>
          </w:p>
        </w:tc>
      </w:tr>
      <w:tr w:rsidR="000915AE" w:rsidRPr="00C32D13" w14:paraId="675CD8A2" w14:textId="77777777" w:rsidTr="003274D5">
        <w:tc>
          <w:tcPr>
            <w:tcW w:w="1560" w:type="dxa"/>
            <w:vMerge/>
          </w:tcPr>
          <w:p w14:paraId="34075126" w14:textId="77777777" w:rsidR="000915AE" w:rsidRPr="00C32D13" w:rsidRDefault="000915AE" w:rsidP="000915AE">
            <w:pPr>
              <w:jc w:val="both"/>
              <w:rPr>
                <w:rFonts w:ascii="Tahoma" w:hAnsi="Tahoma" w:cs="Tahoma"/>
                <w:sz w:val="18"/>
                <w:szCs w:val="18"/>
              </w:rPr>
            </w:pPr>
          </w:p>
        </w:tc>
        <w:tc>
          <w:tcPr>
            <w:tcW w:w="1417" w:type="dxa"/>
          </w:tcPr>
          <w:p w14:paraId="17C0F4E6"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14</w:t>
            </w:r>
            <w:r>
              <w:rPr>
                <w:rFonts w:ascii="Tahoma" w:hAnsi="Tahoma" w:cs="Tahoma"/>
                <w:sz w:val="18"/>
                <w:szCs w:val="18"/>
              </w:rPr>
              <w:t>, 29</w:t>
            </w:r>
          </w:p>
        </w:tc>
        <w:tc>
          <w:tcPr>
            <w:tcW w:w="5954" w:type="dxa"/>
          </w:tcPr>
          <w:p w14:paraId="607FEA1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incluyen al menos la totalidad de parámetros universales de análisis obligatorio.</w:t>
            </w:r>
          </w:p>
        </w:tc>
        <w:tc>
          <w:tcPr>
            <w:tcW w:w="850" w:type="dxa"/>
            <w:vAlign w:val="center"/>
          </w:tcPr>
          <w:p w14:paraId="2643E8E5" w14:textId="77777777" w:rsidR="000915AE" w:rsidRPr="00C32D13" w:rsidRDefault="000915AE" w:rsidP="000915AE">
            <w:pPr>
              <w:jc w:val="center"/>
              <w:rPr>
                <w:rFonts w:ascii="Tahoma" w:hAnsi="Tahoma" w:cs="Tahoma"/>
                <w:sz w:val="18"/>
                <w:szCs w:val="18"/>
              </w:rPr>
            </w:pPr>
          </w:p>
        </w:tc>
        <w:tc>
          <w:tcPr>
            <w:tcW w:w="851" w:type="dxa"/>
            <w:vAlign w:val="center"/>
          </w:tcPr>
          <w:p w14:paraId="164A54B0" w14:textId="77777777" w:rsidR="000915AE" w:rsidRPr="00C32D13" w:rsidRDefault="000915AE" w:rsidP="000915AE">
            <w:pPr>
              <w:jc w:val="center"/>
              <w:rPr>
                <w:rFonts w:ascii="Tahoma" w:hAnsi="Tahoma" w:cs="Tahoma"/>
                <w:sz w:val="18"/>
                <w:szCs w:val="18"/>
              </w:rPr>
            </w:pPr>
          </w:p>
        </w:tc>
        <w:tc>
          <w:tcPr>
            <w:tcW w:w="850" w:type="dxa"/>
            <w:vAlign w:val="center"/>
          </w:tcPr>
          <w:p w14:paraId="3C9F9FF5" w14:textId="77777777" w:rsidR="000915AE" w:rsidRPr="00C32D13" w:rsidRDefault="000915AE" w:rsidP="000915AE">
            <w:pPr>
              <w:jc w:val="center"/>
              <w:rPr>
                <w:rFonts w:ascii="Tahoma" w:hAnsi="Tahoma" w:cs="Tahoma"/>
                <w:sz w:val="18"/>
                <w:szCs w:val="18"/>
              </w:rPr>
            </w:pPr>
          </w:p>
        </w:tc>
        <w:tc>
          <w:tcPr>
            <w:tcW w:w="3403" w:type="dxa"/>
          </w:tcPr>
          <w:p w14:paraId="52C84070" w14:textId="77777777" w:rsidR="000915AE" w:rsidRPr="00C32D13" w:rsidRDefault="000915AE" w:rsidP="000915AE">
            <w:pPr>
              <w:jc w:val="both"/>
              <w:rPr>
                <w:rFonts w:ascii="Tahoma" w:hAnsi="Tahoma" w:cs="Tahoma"/>
                <w:sz w:val="18"/>
                <w:szCs w:val="18"/>
              </w:rPr>
            </w:pPr>
          </w:p>
        </w:tc>
      </w:tr>
      <w:tr w:rsidR="000915AE" w:rsidRPr="00C32D13" w14:paraId="2105E8EC" w14:textId="77777777" w:rsidTr="003274D5">
        <w:trPr>
          <w:trHeight w:val="677"/>
        </w:trPr>
        <w:tc>
          <w:tcPr>
            <w:tcW w:w="1560" w:type="dxa"/>
            <w:vMerge/>
          </w:tcPr>
          <w:p w14:paraId="6FEFB7C9" w14:textId="77777777" w:rsidR="000915AE" w:rsidRPr="00C32D13" w:rsidRDefault="000915AE" w:rsidP="000915AE">
            <w:pPr>
              <w:jc w:val="both"/>
              <w:rPr>
                <w:rFonts w:ascii="Tahoma" w:hAnsi="Tahoma" w:cs="Tahoma"/>
                <w:sz w:val="18"/>
                <w:szCs w:val="18"/>
              </w:rPr>
            </w:pPr>
          </w:p>
        </w:tc>
        <w:tc>
          <w:tcPr>
            <w:tcW w:w="1417" w:type="dxa"/>
          </w:tcPr>
          <w:p w14:paraId="5A6A7A4D" w14:textId="77777777" w:rsidR="000915AE" w:rsidRPr="00C32D13" w:rsidRDefault="000915AE" w:rsidP="000915AE">
            <w:pPr>
              <w:jc w:val="center"/>
              <w:rPr>
                <w:rFonts w:ascii="Tahoma" w:hAnsi="Tahoma" w:cs="Tahoma"/>
                <w:sz w:val="18"/>
                <w:szCs w:val="18"/>
              </w:rPr>
            </w:pPr>
            <w:r>
              <w:rPr>
                <w:rFonts w:ascii="Tahoma" w:hAnsi="Tahoma" w:cs="Tahoma"/>
                <w:sz w:val="18"/>
                <w:szCs w:val="18"/>
              </w:rPr>
              <w:t xml:space="preserve">18, 19, </w:t>
            </w:r>
            <w:r w:rsidRPr="00C32D13">
              <w:rPr>
                <w:rFonts w:ascii="Tahoma" w:hAnsi="Tahoma" w:cs="Tahoma"/>
                <w:sz w:val="18"/>
                <w:szCs w:val="18"/>
              </w:rPr>
              <w:t>20, 21,</w:t>
            </w:r>
            <w:r>
              <w:rPr>
                <w:rFonts w:ascii="Tahoma" w:hAnsi="Tahoma" w:cs="Tahoma"/>
                <w:sz w:val="18"/>
                <w:szCs w:val="18"/>
              </w:rPr>
              <w:t xml:space="preserve"> 22,</w:t>
            </w:r>
            <w:r w:rsidRPr="00C32D13">
              <w:rPr>
                <w:rFonts w:ascii="Tahoma" w:hAnsi="Tahoma" w:cs="Tahoma"/>
                <w:sz w:val="18"/>
                <w:szCs w:val="18"/>
              </w:rPr>
              <w:t xml:space="preserve"> 23, </w:t>
            </w:r>
            <w:r>
              <w:rPr>
                <w:rFonts w:ascii="Tahoma" w:hAnsi="Tahoma" w:cs="Tahoma"/>
                <w:sz w:val="18"/>
                <w:szCs w:val="18"/>
              </w:rPr>
              <w:t xml:space="preserve">24, 25, </w:t>
            </w:r>
            <w:r w:rsidRPr="00C32D13">
              <w:rPr>
                <w:rFonts w:ascii="Tahoma" w:hAnsi="Tahoma" w:cs="Tahoma"/>
                <w:sz w:val="18"/>
                <w:szCs w:val="18"/>
              </w:rPr>
              <w:t xml:space="preserve">28, </w:t>
            </w:r>
            <w:r>
              <w:rPr>
                <w:rFonts w:ascii="Tahoma" w:hAnsi="Tahoma" w:cs="Tahoma"/>
                <w:sz w:val="18"/>
                <w:szCs w:val="18"/>
              </w:rPr>
              <w:t xml:space="preserve">30, </w:t>
            </w:r>
            <w:r w:rsidRPr="00C32D13">
              <w:rPr>
                <w:rFonts w:ascii="Tahoma" w:hAnsi="Tahoma" w:cs="Tahoma"/>
                <w:sz w:val="18"/>
                <w:szCs w:val="18"/>
              </w:rPr>
              <w:t>32</w:t>
            </w:r>
          </w:p>
        </w:tc>
        <w:tc>
          <w:tcPr>
            <w:tcW w:w="5954" w:type="dxa"/>
          </w:tcPr>
          <w:p w14:paraId="41E2C58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cumplen con los límites de vertido para la totalidad de parámetros reportados (según sea el tipo de disposición final y el tipo de actividad económica  - CIIU).</w:t>
            </w:r>
          </w:p>
        </w:tc>
        <w:tc>
          <w:tcPr>
            <w:tcW w:w="850" w:type="dxa"/>
            <w:vAlign w:val="center"/>
          </w:tcPr>
          <w:p w14:paraId="33C16314" w14:textId="77777777" w:rsidR="000915AE" w:rsidRPr="00C32D13" w:rsidRDefault="000915AE" w:rsidP="000915AE">
            <w:pPr>
              <w:jc w:val="center"/>
              <w:rPr>
                <w:rFonts w:ascii="Tahoma" w:hAnsi="Tahoma" w:cs="Tahoma"/>
                <w:sz w:val="18"/>
                <w:szCs w:val="18"/>
              </w:rPr>
            </w:pPr>
          </w:p>
        </w:tc>
        <w:tc>
          <w:tcPr>
            <w:tcW w:w="851" w:type="dxa"/>
            <w:vAlign w:val="center"/>
          </w:tcPr>
          <w:p w14:paraId="1D02BA3A" w14:textId="77777777" w:rsidR="000915AE" w:rsidRPr="00C32D13" w:rsidRDefault="000915AE" w:rsidP="000915AE">
            <w:pPr>
              <w:jc w:val="center"/>
              <w:rPr>
                <w:rFonts w:ascii="Tahoma" w:hAnsi="Tahoma" w:cs="Tahoma"/>
                <w:sz w:val="18"/>
                <w:szCs w:val="18"/>
              </w:rPr>
            </w:pPr>
          </w:p>
        </w:tc>
        <w:tc>
          <w:tcPr>
            <w:tcW w:w="850" w:type="dxa"/>
            <w:vAlign w:val="center"/>
          </w:tcPr>
          <w:p w14:paraId="0CAF133F" w14:textId="77777777" w:rsidR="000915AE" w:rsidRPr="00C32D13" w:rsidRDefault="000915AE" w:rsidP="000915AE">
            <w:pPr>
              <w:jc w:val="center"/>
              <w:rPr>
                <w:rFonts w:ascii="Tahoma" w:hAnsi="Tahoma" w:cs="Tahoma"/>
                <w:sz w:val="18"/>
                <w:szCs w:val="18"/>
              </w:rPr>
            </w:pPr>
          </w:p>
        </w:tc>
        <w:tc>
          <w:tcPr>
            <w:tcW w:w="3403" w:type="dxa"/>
          </w:tcPr>
          <w:p w14:paraId="33821900" w14:textId="77777777" w:rsidR="000915AE" w:rsidRPr="00C32D13" w:rsidRDefault="000915AE" w:rsidP="000915AE">
            <w:pPr>
              <w:jc w:val="both"/>
              <w:rPr>
                <w:rFonts w:ascii="Tahoma" w:hAnsi="Tahoma" w:cs="Tahoma"/>
                <w:sz w:val="18"/>
                <w:szCs w:val="18"/>
              </w:rPr>
            </w:pPr>
          </w:p>
        </w:tc>
      </w:tr>
      <w:tr w:rsidR="000915AE" w:rsidRPr="00C32D13" w14:paraId="4CEC39F0" w14:textId="77777777" w:rsidTr="003274D5">
        <w:tc>
          <w:tcPr>
            <w:tcW w:w="1560" w:type="dxa"/>
            <w:vMerge/>
          </w:tcPr>
          <w:p w14:paraId="7AC569FE" w14:textId="77777777" w:rsidR="000915AE" w:rsidRPr="00C32D13" w:rsidRDefault="000915AE" w:rsidP="000915AE">
            <w:pPr>
              <w:jc w:val="both"/>
              <w:rPr>
                <w:rFonts w:ascii="Tahoma" w:hAnsi="Tahoma" w:cs="Tahoma"/>
                <w:sz w:val="18"/>
                <w:szCs w:val="18"/>
              </w:rPr>
            </w:pPr>
          </w:p>
        </w:tc>
        <w:tc>
          <w:tcPr>
            <w:tcW w:w="1417" w:type="dxa"/>
          </w:tcPr>
          <w:p w14:paraId="02802153"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 xml:space="preserve">33, </w:t>
            </w:r>
            <w:r>
              <w:rPr>
                <w:rFonts w:ascii="Tahoma" w:hAnsi="Tahoma" w:cs="Tahoma"/>
                <w:sz w:val="18"/>
                <w:szCs w:val="18"/>
              </w:rPr>
              <w:t xml:space="preserve">34, </w:t>
            </w:r>
            <w:r w:rsidRPr="00C32D13">
              <w:rPr>
                <w:rFonts w:ascii="Tahoma" w:hAnsi="Tahoma" w:cs="Tahoma"/>
                <w:sz w:val="18"/>
                <w:szCs w:val="18"/>
              </w:rPr>
              <w:t>35</w:t>
            </w:r>
            <w:r>
              <w:rPr>
                <w:rFonts w:ascii="Tahoma" w:hAnsi="Tahoma" w:cs="Tahoma"/>
                <w:sz w:val="18"/>
                <w:szCs w:val="18"/>
              </w:rPr>
              <w:t>, 36</w:t>
            </w:r>
          </w:p>
        </w:tc>
        <w:tc>
          <w:tcPr>
            <w:tcW w:w="5954" w:type="dxa"/>
          </w:tcPr>
          <w:p w14:paraId="088B1DE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realizan los muestreos, mediciones y análisis rutinarios (caudal, temperatura, SSed, pH) con una frecuencia mínima mensual (si caudal ≤ 100 m3/día) o semanal (si caudal &gt; 100 m3/día).</w:t>
            </w:r>
          </w:p>
        </w:tc>
        <w:tc>
          <w:tcPr>
            <w:tcW w:w="850" w:type="dxa"/>
            <w:vAlign w:val="center"/>
          </w:tcPr>
          <w:p w14:paraId="5C0816D1" w14:textId="77777777" w:rsidR="000915AE" w:rsidRPr="00C32D13" w:rsidRDefault="000915AE" w:rsidP="000915AE">
            <w:pPr>
              <w:jc w:val="center"/>
              <w:rPr>
                <w:rFonts w:ascii="Tahoma" w:hAnsi="Tahoma" w:cs="Tahoma"/>
                <w:sz w:val="18"/>
                <w:szCs w:val="18"/>
              </w:rPr>
            </w:pPr>
          </w:p>
        </w:tc>
        <w:tc>
          <w:tcPr>
            <w:tcW w:w="851" w:type="dxa"/>
            <w:vAlign w:val="center"/>
          </w:tcPr>
          <w:p w14:paraId="3D603B37" w14:textId="77777777" w:rsidR="000915AE" w:rsidRPr="00C32D13" w:rsidRDefault="000915AE" w:rsidP="000915AE">
            <w:pPr>
              <w:jc w:val="center"/>
              <w:rPr>
                <w:rFonts w:ascii="Tahoma" w:hAnsi="Tahoma" w:cs="Tahoma"/>
                <w:sz w:val="18"/>
                <w:szCs w:val="18"/>
              </w:rPr>
            </w:pPr>
          </w:p>
        </w:tc>
        <w:tc>
          <w:tcPr>
            <w:tcW w:w="850" w:type="dxa"/>
            <w:vAlign w:val="center"/>
          </w:tcPr>
          <w:p w14:paraId="2FCC7BBB" w14:textId="77777777" w:rsidR="000915AE" w:rsidRPr="00C32D13" w:rsidRDefault="000915AE" w:rsidP="000915AE">
            <w:pPr>
              <w:jc w:val="center"/>
              <w:rPr>
                <w:rFonts w:ascii="Tahoma" w:hAnsi="Tahoma" w:cs="Tahoma"/>
                <w:sz w:val="18"/>
                <w:szCs w:val="18"/>
              </w:rPr>
            </w:pPr>
          </w:p>
        </w:tc>
        <w:tc>
          <w:tcPr>
            <w:tcW w:w="3403" w:type="dxa"/>
          </w:tcPr>
          <w:p w14:paraId="52B38B1A" w14:textId="77777777" w:rsidR="000915AE" w:rsidRPr="00C32D13" w:rsidRDefault="000915AE" w:rsidP="000915AE">
            <w:pPr>
              <w:jc w:val="both"/>
              <w:rPr>
                <w:rFonts w:ascii="Tahoma" w:hAnsi="Tahoma" w:cs="Tahoma"/>
                <w:sz w:val="18"/>
                <w:szCs w:val="18"/>
              </w:rPr>
            </w:pPr>
          </w:p>
        </w:tc>
      </w:tr>
      <w:tr w:rsidR="000915AE" w:rsidRPr="00C32D13" w14:paraId="1C807810" w14:textId="77777777" w:rsidTr="003274D5">
        <w:tc>
          <w:tcPr>
            <w:tcW w:w="1560" w:type="dxa"/>
            <w:vMerge/>
          </w:tcPr>
          <w:p w14:paraId="1D778FB2" w14:textId="77777777" w:rsidR="000915AE" w:rsidRPr="00C32D13" w:rsidRDefault="000915AE" w:rsidP="000915AE">
            <w:pPr>
              <w:jc w:val="both"/>
              <w:rPr>
                <w:rFonts w:ascii="Tahoma" w:hAnsi="Tahoma" w:cs="Tahoma"/>
                <w:sz w:val="18"/>
                <w:szCs w:val="18"/>
              </w:rPr>
            </w:pPr>
          </w:p>
        </w:tc>
        <w:tc>
          <w:tcPr>
            <w:tcW w:w="1417" w:type="dxa"/>
          </w:tcPr>
          <w:p w14:paraId="0ED05B89"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41</w:t>
            </w:r>
          </w:p>
        </w:tc>
        <w:tc>
          <w:tcPr>
            <w:tcW w:w="5954" w:type="dxa"/>
          </w:tcPr>
          <w:p w14:paraId="6A544F4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*Existe una bitácora de manejo del sistema de tratamiento foliada, al día y cumple con los requisitos establecidos en el artículo 41 del decreto 33601 (al menos con las mediciones rutinarias, registro de </w:t>
            </w:r>
            <w:r w:rsidRPr="00667E32">
              <w:rPr>
                <w:rFonts w:ascii="Tahoma" w:hAnsi="Tahoma" w:cs="Tahoma"/>
                <w:sz w:val="18"/>
                <w:szCs w:val="18"/>
              </w:rPr>
              <w:lastRenderedPageBreak/>
              <w:t>accidentes, observaciones del funcionamiento del sistema de tratamiento, entre otros).</w:t>
            </w:r>
          </w:p>
        </w:tc>
        <w:tc>
          <w:tcPr>
            <w:tcW w:w="850" w:type="dxa"/>
            <w:vAlign w:val="center"/>
          </w:tcPr>
          <w:p w14:paraId="3F71BBE5" w14:textId="77777777" w:rsidR="000915AE" w:rsidRPr="00C32D13" w:rsidRDefault="000915AE" w:rsidP="000915AE">
            <w:pPr>
              <w:jc w:val="center"/>
              <w:rPr>
                <w:rFonts w:ascii="Tahoma" w:hAnsi="Tahoma" w:cs="Tahoma"/>
                <w:sz w:val="18"/>
                <w:szCs w:val="18"/>
              </w:rPr>
            </w:pPr>
          </w:p>
        </w:tc>
        <w:tc>
          <w:tcPr>
            <w:tcW w:w="851" w:type="dxa"/>
            <w:vAlign w:val="center"/>
          </w:tcPr>
          <w:p w14:paraId="09421204" w14:textId="77777777" w:rsidR="000915AE" w:rsidRPr="00C32D13" w:rsidRDefault="000915AE" w:rsidP="000915AE">
            <w:pPr>
              <w:jc w:val="center"/>
              <w:rPr>
                <w:rFonts w:ascii="Tahoma" w:hAnsi="Tahoma" w:cs="Tahoma"/>
                <w:sz w:val="18"/>
                <w:szCs w:val="18"/>
              </w:rPr>
            </w:pPr>
          </w:p>
        </w:tc>
        <w:tc>
          <w:tcPr>
            <w:tcW w:w="850" w:type="dxa"/>
            <w:vAlign w:val="center"/>
          </w:tcPr>
          <w:p w14:paraId="46B9E46A" w14:textId="77777777" w:rsidR="000915AE" w:rsidRPr="00C32D13" w:rsidRDefault="000915AE" w:rsidP="000915AE">
            <w:pPr>
              <w:jc w:val="center"/>
              <w:rPr>
                <w:rFonts w:ascii="Tahoma" w:hAnsi="Tahoma" w:cs="Tahoma"/>
                <w:sz w:val="18"/>
                <w:szCs w:val="18"/>
              </w:rPr>
            </w:pPr>
          </w:p>
        </w:tc>
        <w:tc>
          <w:tcPr>
            <w:tcW w:w="3403" w:type="dxa"/>
          </w:tcPr>
          <w:p w14:paraId="647CA2DA" w14:textId="77777777" w:rsidR="000915AE" w:rsidRPr="00C32D13" w:rsidRDefault="000915AE" w:rsidP="000915AE">
            <w:pPr>
              <w:jc w:val="both"/>
              <w:rPr>
                <w:rFonts w:ascii="Tahoma" w:hAnsi="Tahoma" w:cs="Tahoma"/>
                <w:sz w:val="18"/>
                <w:szCs w:val="18"/>
              </w:rPr>
            </w:pPr>
          </w:p>
        </w:tc>
      </w:tr>
      <w:tr w:rsidR="000915AE" w:rsidRPr="00C32D13" w14:paraId="7F197413" w14:textId="77777777" w:rsidTr="003274D5">
        <w:tc>
          <w:tcPr>
            <w:tcW w:w="1560" w:type="dxa"/>
            <w:vMerge/>
          </w:tcPr>
          <w:p w14:paraId="078AC2C0" w14:textId="77777777" w:rsidR="000915AE" w:rsidRPr="00C32D13" w:rsidRDefault="000915AE" w:rsidP="000915AE">
            <w:pPr>
              <w:jc w:val="both"/>
              <w:rPr>
                <w:rFonts w:ascii="Tahoma" w:hAnsi="Tahoma" w:cs="Tahoma"/>
                <w:sz w:val="18"/>
                <w:szCs w:val="18"/>
              </w:rPr>
            </w:pPr>
          </w:p>
        </w:tc>
        <w:tc>
          <w:tcPr>
            <w:tcW w:w="1417" w:type="dxa"/>
          </w:tcPr>
          <w:p w14:paraId="715DF76B"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42</w:t>
            </w:r>
          </w:p>
        </w:tc>
        <w:tc>
          <w:tcPr>
            <w:tcW w:w="5954" w:type="dxa"/>
          </w:tcPr>
          <w:p w14:paraId="3CE9C280"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cumplen con el contenido mínimo definido en el artículo 42 y con el Procedimiento para la Elaboración del Reporte Operacional del Anexo 2.</w:t>
            </w:r>
          </w:p>
        </w:tc>
        <w:tc>
          <w:tcPr>
            <w:tcW w:w="850" w:type="dxa"/>
            <w:vAlign w:val="center"/>
          </w:tcPr>
          <w:p w14:paraId="6ED78170" w14:textId="77777777" w:rsidR="000915AE" w:rsidRPr="00C32D13" w:rsidRDefault="000915AE" w:rsidP="000915AE">
            <w:pPr>
              <w:jc w:val="center"/>
              <w:rPr>
                <w:rFonts w:ascii="Tahoma" w:hAnsi="Tahoma" w:cs="Tahoma"/>
                <w:sz w:val="18"/>
                <w:szCs w:val="18"/>
              </w:rPr>
            </w:pPr>
          </w:p>
        </w:tc>
        <w:tc>
          <w:tcPr>
            <w:tcW w:w="851" w:type="dxa"/>
            <w:vAlign w:val="center"/>
          </w:tcPr>
          <w:p w14:paraId="5C8D96D4" w14:textId="77777777" w:rsidR="000915AE" w:rsidRPr="00C32D13" w:rsidRDefault="000915AE" w:rsidP="000915AE">
            <w:pPr>
              <w:jc w:val="center"/>
              <w:rPr>
                <w:rFonts w:ascii="Tahoma" w:hAnsi="Tahoma" w:cs="Tahoma"/>
                <w:sz w:val="18"/>
                <w:szCs w:val="18"/>
              </w:rPr>
            </w:pPr>
          </w:p>
        </w:tc>
        <w:tc>
          <w:tcPr>
            <w:tcW w:w="850" w:type="dxa"/>
            <w:vAlign w:val="center"/>
          </w:tcPr>
          <w:p w14:paraId="3EE027A5" w14:textId="77777777" w:rsidR="000915AE" w:rsidRPr="00C32D13" w:rsidRDefault="000915AE" w:rsidP="000915AE">
            <w:pPr>
              <w:jc w:val="center"/>
              <w:rPr>
                <w:rFonts w:ascii="Tahoma" w:hAnsi="Tahoma" w:cs="Tahoma"/>
                <w:sz w:val="18"/>
                <w:szCs w:val="18"/>
              </w:rPr>
            </w:pPr>
          </w:p>
        </w:tc>
        <w:tc>
          <w:tcPr>
            <w:tcW w:w="3403" w:type="dxa"/>
          </w:tcPr>
          <w:p w14:paraId="385DBC9C" w14:textId="77777777" w:rsidR="000915AE" w:rsidRPr="00C32D13" w:rsidRDefault="000915AE" w:rsidP="000915AE">
            <w:pPr>
              <w:jc w:val="both"/>
              <w:rPr>
                <w:rFonts w:ascii="Tahoma" w:hAnsi="Tahoma" w:cs="Tahoma"/>
                <w:sz w:val="18"/>
                <w:szCs w:val="18"/>
              </w:rPr>
            </w:pPr>
          </w:p>
        </w:tc>
      </w:tr>
      <w:tr w:rsidR="000915AE" w:rsidRPr="00C32D13" w14:paraId="2B1EC149" w14:textId="77777777" w:rsidTr="003274D5">
        <w:tc>
          <w:tcPr>
            <w:tcW w:w="1560" w:type="dxa"/>
            <w:vMerge/>
          </w:tcPr>
          <w:p w14:paraId="0E870114" w14:textId="77777777" w:rsidR="000915AE" w:rsidRPr="00C32D13" w:rsidRDefault="000915AE" w:rsidP="000915AE">
            <w:pPr>
              <w:jc w:val="both"/>
              <w:rPr>
                <w:rFonts w:ascii="Tahoma" w:hAnsi="Tahoma" w:cs="Tahoma"/>
                <w:sz w:val="18"/>
                <w:szCs w:val="18"/>
              </w:rPr>
            </w:pPr>
          </w:p>
        </w:tc>
        <w:tc>
          <w:tcPr>
            <w:tcW w:w="1417" w:type="dxa"/>
          </w:tcPr>
          <w:p w14:paraId="6C411FA0"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44</w:t>
            </w:r>
          </w:p>
        </w:tc>
        <w:tc>
          <w:tcPr>
            <w:tcW w:w="5954" w:type="dxa"/>
          </w:tcPr>
          <w:p w14:paraId="19672248"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son elaborados y firmados por el Responsable Técnico del Reporte Operacional, el cual está debidamente  inscrito en el Registro de Profesionales y Técnicos que para este efecto dispone la Dirección de Protección al Ambiente Humano del Ministerio de Salud</w:t>
            </w:r>
          </w:p>
        </w:tc>
        <w:tc>
          <w:tcPr>
            <w:tcW w:w="850" w:type="dxa"/>
            <w:vAlign w:val="center"/>
          </w:tcPr>
          <w:p w14:paraId="249AE007" w14:textId="77777777" w:rsidR="000915AE" w:rsidRPr="00C32D13" w:rsidRDefault="000915AE" w:rsidP="000915AE">
            <w:pPr>
              <w:jc w:val="center"/>
              <w:rPr>
                <w:rFonts w:ascii="Tahoma" w:hAnsi="Tahoma" w:cs="Tahoma"/>
                <w:sz w:val="18"/>
                <w:szCs w:val="18"/>
              </w:rPr>
            </w:pPr>
          </w:p>
        </w:tc>
        <w:tc>
          <w:tcPr>
            <w:tcW w:w="851" w:type="dxa"/>
            <w:vAlign w:val="center"/>
          </w:tcPr>
          <w:p w14:paraId="64912509" w14:textId="77777777" w:rsidR="000915AE" w:rsidRPr="00C32D13" w:rsidRDefault="000915AE" w:rsidP="000915AE">
            <w:pPr>
              <w:jc w:val="center"/>
              <w:rPr>
                <w:rFonts w:ascii="Tahoma" w:hAnsi="Tahoma" w:cs="Tahoma"/>
                <w:sz w:val="18"/>
                <w:szCs w:val="18"/>
              </w:rPr>
            </w:pPr>
          </w:p>
        </w:tc>
        <w:tc>
          <w:tcPr>
            <w:tcW w:w="850" w:type="dxa"/>
            <w:vAlign w:val="center"/>
          </w:tcPr>
          <w:p w14:paraId="2F46C8D3" w14:textId="77777777" w:rsidR="000915AE" w:rsidRPr="00C32D13" w:rsidRDefault="000915AE" w:rsidP="000915AE">
            <w:pPr>
              <w:jc w:val="center"/>
              <w:rPr>
                <w:rFonts w:ascii="Tahoma" w:hAnsi="Tahoma" w:cs="Tahoma"/>
                <w:sz w:val="18"/>
                <w:szCs w:val="18"/>
              </w:rPr>
            </w:pPr>
          </w:p>
        </w:tc>
        <w:tc>
          <w:tcPr>
            <w:tcW w:w="3403" w:type="dxa"/>
          </w:tcPr>
          <w:p w14:paraId="49931879" w14:textId="77777777" w:rsidR="000915AE" w:rsidRPr="00C32D13" w:rsidRDefault="000915AE" w:rsidP="000915AE">
            <w:pPr>
              <w:jc w:val="both"/>
              <w:rPr>
                <w:rFonts w:ascii="Tahoma" w:hAnsi="Tahoma" w:cs="Tahoma"/>
                <w:sz w:val="18"/>
                <w:szCs w:val="18"/>
              </w:rPr>
            </w:pPr>
          </w:p>
        </w:tc>
      </w:tr>
      <w:tr w:rsidR="000915AE" w:rsidRPr="00C32D13" w14:paraId="4B4B8B54" w14:textId="77777777" w:rsidTr="003274D5">
        <w:tc>
          <w:tcPr>
            <w:tcW w:w="1560" w:type="dxa"/>
            <w:vMerge/>
          </w:tcPr>
          <w:p w14:paraId="55E9D380" w14:textId="77777777" w:rsidR="000915AE" w:rsidRPr="00C32D13" w:rsidRDefault="000915AE" w:rsidP="000915AE">
            <w:pPr>
              <w:jc w:val="both"/>
              <w:rPr>
                <w:rFonts w:ascii="Tahoma" w:hAnsi="Tahoma" w:cs="Tahoma"/>
                <w:sz w:val="18"/>
                <w:szCs w:val="18"/>
              </w:rPr>
            </w:pPr>
          </w:p>
        </w:tc>
        <w:tc>
          <w:tcPr>
            <w:tcW w:w="1417" w:type="dxa"/>
          </w:tcPr>
          <w:p w14:paraId="0663C85E"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49</w:t>
            </w:r>
          </w:p>
        </w:tc>
        <w:tc>
          <w:tcPr>
            <w:tcW w:w="5954" w:type="dxa"/>
          </w:tcPr>
          <w:p w14:paraId="3D0A831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muestreos y análisis para el reporte de parámetros de análisis obligatorio son realizados por un laboratorio habilitado por el Ministerio de Salud (a excepción de las muestreos, mediciones y análisis rutinarios indicados en el artículo 35).</w:t>
            </w:r>
          </w:p>
        </w:tc>
        <w:tc>
          <w:tcPr>
            <w:tcW w:w="850" w:type="dxa"/>
            <w:vAlign w:val="center"/>
          </w:tcPr>
          <w:p w14:paraId="57539AAA" w14:textId="77777777" w:rsidR="000915AE" w:rsidRPr="00C32D13" w:rsidRDefault="000915AE" w:rsidP="000915AE">
            <w:pPr>
              <w:jc w:val="center"/>
              <w:rPr>
                <w:rFonts w:ascii="Tahoma" w:hAnsi="Tahoma" w:cs="Tahoma"/>
                <w:sz w:val="18"/>
                <w:szCs w:val="18"/>
              </w:rPr>
            </w:pPr>
          </w:p>
        </w:tc>
        <w:tc>
          <w:tcPr>
            <w:tcW w:w="851" w:type="dxa"/>
            <w:vAlign w:val="center"/>
          </w:tcPr>
          <w:p w14:paraId="3D614406" w14:textId="77777777" w:rsidR="000915AE" w:rsidRPr="00C32D13" w:rsidRDefault="000915AE" w:rsidP="000915AE">
            <w:pPr>
              <w:jc w:val="center"/>
              <w:rPr>
                <w:rFonts w:ascii="Tahoma" w:hAnsi="Tahoma" w:cs="Tahoma"/>
                <w:sz w:val="18"/>
                <w:szCs w:val="18"/>
              </w:rPr>
            </w:pPr>
          </w:p>
        </w:tc>
        <w:tc>
          <w:tcPr>
            <w:tcW w:w="850" w:type="dxa"/>
            <w:vAlign w:val="center"/>
          </w:tcPr>
          <w:p w14:paraId="577B72F8" w14:textId="77777777" w:rsidR="000915AE" w:rsidRPr="00C32D13" w:rsidRDefault="000915AE" w:rsidP="000915AE">
            <w:pPr>
              <w:jc w:val="center"/>
              <w:rPr>
                <w:rFonts w:ascii="Tahoma" w:hAnsi="Tahoma" w:cs="Tahoma"/>
                <w:sz w:val="18"/>
                <w:szCs w:val="18"/>
              </w:rPr>
            </w:pPr>
          </w:p>
        </w:tc>
        <w:tc>
          <w:tcPr>
            <w:tcW w:w="3403" w:type="dxa"/>
          </w:tcPr>
          <w:p w14:paraId="35F6774D" w14:textId="77777777" w:rsidR="000915AE" w:rsidRPr="00C32D13" w:rsidRDefault="000915AE" w:rsidP="000915AE">
            <w:pPr>
              <w:jc w:val="both"/>
              <w:rPr>
                <w:rFonts w:ascii="Tahoma" w:hAnsi="Tahoma" w:cs="Tahoma"/>
                <w:sz w:val="18"/>
                <w:szCs w:val="18"/>
              </w:rPr>
            </w:pPr>
          </w:p>
        </w:tc>
      </w:tr>
      <w:tr w:rsidR="000915AE" w:rsidRPr="00C32D13" w14:paraId="3E8FC1CD" w14:textId="77777777" w:rsidTr="003274D5">
        <w:tc>
          <w:tcPr>
            <w:tcW w:w="1560" w:type="dxa"/>
            <w:vMerge/>
          </w:tcPr>
          <w:p w14:paraId="2C2D04DC" w14:textId="77777777" w:rsidR="000915AE" w:rsidRPr="00C32D13" w:rsidRDefault="000915AE" w:rsidP="000915AE">
            <w:pPr>
              <w:jc w:val="both"/>
              <w:rPr>
                <w:rFonts w:ascii="Tahoma" w:hAnsi="Tahoma" w:cs="Tahoma"/>
                <w:sz w:val="18"/>
                <w:szCs w:val="18"/>
              </w:rPr>
            </w:pPr>
          </w:p>
        </w:tc>
        <w:tc>
          <w:tcPr>
            <w:tcW w:w="1417" w:type="dxa"/>
          </w:tcPr>
          <w:p w14:paraId="5620429D"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54</w:t>
            </w:r>
          </w:p>
        </w:tc>
        <w:tc>
          <w:tcPr>
            <w:tcW w:w="5954" w:type="dxa"/>
          </w:tcPr>
          <w:p w14:paraId="2EA860F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cualquier cambio en el proceso de producción, este se ha reportado al Ministerio de Salud.</w:t>
            </w:r>
          </w:p>
        </w:tc>
        <w:tc>
          <w:tcPr>
            <w:tcW w:w="850" w:type="dxa"/>
            <w:vAlign w:val="center"/>
          </w:tcPr>
          <w:p w14:paraId="0C9BEA93" w14:textId="77777777" w:rsidR="000915AE" w:rsidRPr="00C32D13" w:rsidRDefault="000915AE" w:rsidP="000915AE">
            <w:pPr>
              <w:jc w:val="center"/>
              <w:rPr>
                <w:rFonts w:ascii="Tahoma" w:hAnsi="Tahoma" w:cs="Tahoma"/>
                <w:sz w:val="18"/>
                <w:szCs w:val="18"/>
              </w:rPr>
            </w:pPr>
          </w:p>
        </w:tc>
        <w:tc>
          <w:tcPr>
            <w:tcW w:w="851" w:type="dxa"/>
            <w:vAlign w:val="center"/>
          </w:tcPr>
          <w:p w14:paraId="5482C7E4" w14:textId="77777777" w:rsidR="000915AE" w:rsidRPr="00C32D13" w:rsidRDefault="000915AE" w:rsidP="000915AE">
            <w:pPr>
              <w:jc w:val="center"/>
              <w:rPr>
                <w:rFonts w:ascii="Tahoma" w:hAnsi="Tahoma" w:cs="Tahoma"/>
                <w:sz w:val="18"/>
                <w:szCs w:val="18"/>
              </w:rPr>
            </w:pPr>
          </w:p>
        </w:tc>
        <w:tc>
          <w:tcPr>
            <w:tcW w:w="850" w:type="dxa"/>
            <w:vAlign w:val="center"/>
          </w:tcPr>
          <w:p w14:paraId="383B6266" w14:textId="77777777" w:rsidR="000915AE" w:rsidRPr="00C32D13" w:rsidRDefault="000915AE" w:rsidP="000915AE">
            <w:pPr>
              <w:jc w:val="center"/>
              <w:rPr>
                <w:rFonts w:ascii="Tahoma" w:hAnsi="Tahoma" w:cs="Tahoma"/>
                <w:sz w:val="18"/>
                <w:szCs w:val="18"/>
              </w:rPr>
            </w:pPr>
          </w:p>
        </w:tc>
        <w:tc>
          <w:tcPr>
            <w:tcW w:w="3403" w:type="dxa"/>
          </w:tcPr>
          <w:p w14:paraId="593AC476" w14:textId="77777777" w:rsidR="000915AE" w:rsidRPr="00C32D13" w:rsidRDefault="000915AE" w:rsidP="000915AE">
            <w:pPr>
              <w:jc w:val="both"/>
              <w:rPr>
                <w:rFonts w:ascii="Tahoma" w:hAnsi="Tahoma" w:cs="Tahoma"/>
                <w:sz w:val="18"/>
                <w:szCs w:val="18"/>
              </w:rPr>
            </w:pPr>
          </w:p>
        </w:tc>
      </w:tr>
      <w:tr w:rsidR="000915AE" w:rsidRPr="00C32D13" w14:paraId="0C433483" w14:textId="77777777" w:rsidTr="003274D5">
        <w:tc>
          <w:tcPr>
            <w:tcW w:w="1560" w:type="dxa"/>
            <w:vMerge/>
          </w:tcPr>
          <w:p w14:paraId="2C0AB4A2" w14:textId="77777777" w:rsidR="000915AE" w:rsidRPr="00C32D13" w:rsidRDefault="000915AE" w:rsidP="000915AE">
            <w:pPr>
              <w:jc w:val="both"/>
              <w:rPr>
                <w:rFonts w:ascii="Tahoma" w:hAnsi="Tahoma" w:cs="Tahoma"/>
                <w:sz w:val="18"/>
                <w:szCs w:val="18"/>
              </w:rPr>
            </w:pPr>
          </w:p>
        </w:tc>
        <w:tc>
          <w:tcPr>
            <w:tcW w:w="1417" w:type="dxa"/>
          </w:tcPr>
          <w:p w14:paraId="31C0788E"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54</w:t>
            </w:r>
          </w:p>
        </w:tc>
        <w:tc>
          <w:tcPr>
            <w:tcW w:w="5954" w:type="dxa"/>
          </w:tcPr>
          <w:p w14:paraId="3FDDA0E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modificaciones de obra civil, equipo, proceso o parámetro de funcionamiento en las unidades de tratamiento, cuentan con el visado o autorización correspondiente del Ministerio de Salud.</w:t>
            </w:r>
          </w:p>
        </w:tc>
        <w:tc>
          <w:tcPr>
            <w:tcW w:w="850" w:type="dxa"/>
            <w:vAlign w:val="center"/>
          </w:tcPr>
          <w:p w14:paraId="3473668F" w14:textId="77777777" w:rsidR="000915AE" w:rsidRPr="00C32D13" w:rsidRDefault="000915AE" w:rsidP="000915AE">
            <w:pPr>
              <w:jc w:val="center"/>
              <w:rPr>
                <w:rFonts w:ascii="Tahoma" w:hAnsi="Tahoma" w:cs="Tahoma"/>
                <w:sz w:val="18"/>
                <w:szCs w:val="18"/>
              </w:rPr>
            </w:pPr>
          </w:p>
        </w:tc>
        <w:tc>
          <w:tcPr>
            <w:tcW w:w="851" w:type="dxa"/>
            <w:vAlign w:val="center"/>
          </w:tcPr>
          <w:p w14:paraId="4A325A35" w14:textId="77777777" w:rsidR="000915AE" w:rsidRPr="00C32D13" w:rsidRDefault="000915AE" w:rsidP="000915AE">
            <w:pPr>
              <w:jc w:val="center"/>
              <w:rPr>
                <w:rFonts w:ascii="Tahoma" w:hAnsi="Tahoma" w:cs="Tahoma"/>
                <w:sz w:val="18"/>
                <w:szCs w:val="18"/>
              </w:rPr>
            </w:pPr>
          </w:p>
        </w:tc>
        <w:tc>
          <w:tcPr>
            <w:tcW w:w="850" w:type="dxa"/>
            <w:vAlign w:val="center"/>
          </w:tcPr>
          <w:p w14:paraId="08BB906E" w14:textId="77777777" w:rsidR="000915AE" w:rsidRPr="00C32D13" w:rsidRDefault="000915AE" w:rsidP="000915AE">
            <w:pPr>
              <w:jc w:val="center"/>
              <w:rPr>
                <w:rFonts w:ascii="Tahoma" w:hAnsi="Tahoma" w:cs="Tahoma"/>
                <w:sz w:val="18"/>
                <w:szCs w:val="18"/>
              </w:rPr>
            </w:pPr>
          </w:p>
        </w:tc>
        <w:tc>
          <w:tcPr>
            <w:tcW w:w="3403" w:type="dxa"/>
          </w:tcPr>
          <w:p w14:paraId="1EA07207" w14:textId="77777777" w:rsidR="000915AE" w:rsidRPr="00C32D13" w:rsidRDefault="000915AE" w:rsidP="000915AE">
            <w:pPr>
              <w:jc w:val="both"/>
              <w:rPr>
                <w:rFonts w:ascii="Tahoma" w:hAnsi="Tahoma" w:cs="Tahoma"/>
                <w:sz w:val="18"/>
                <w:szCs w:val="18"/>
              </w:rPr>
            </w:pPr>
          </w:p>
        </w:tc>
      </w:tr>
      <w:tr w:rsidR="000915AE" w:rsidRPr="00C32D13" w14:paraId="13F444DD" w14:textId="77777777" w:rsidTr="003274D5">
        <w:tc>
          <w:tcPr>
            <w:tcW w:w="1560" w:type="dxa"/>
            <w:vMerge/>
          </w:tcPr>
          <w:p w14:paraId="09424163" w14:textId="77777777" w:rsidR="000915AE" w:rsidRPr="00C32D13" w:rsidRDefault="000915AE" w:rsidP="000915AE">
            <w:pPr>
              <w:jc w:val="both"/>
              <w:rPr>
                <w:rFonts w:ascii="Tahoma" w:hAnsi="Tahoma" w:cs="Tahoma"/>
                <w:sz w:val="18"/>
                <w:szCs w:val="18"/>
              </w:rPr>
            </w:pPr>
          </w:p>
        </w:tc>
        <w:tc>
          <w:tcPr>
            <w:tcW w:w="1417" w:type="dxa"/>
          </w:tcPr>
          <w:p w14:paraId="4DD3247E"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55, 67, 68, 69, 70</w:t>
            </w:r>
          </w:p>
        </w:tc>
        <w:tc>
          <w:tcPr>
            <w:tcW w:w="5954" w:type="dxa"/>
          </w:tcPr>
          <w:p w14:paraId="382BD21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que el ente generador se encuentre con un Plan de Acciones correctivas, se cumple con los siguientes puntos:</w:t>
            </w:r>
          </w:p>
          <w:p w14:paraId="04276771" w14:textId="77777777" w:rsidR="000915AE" w:rsidRPr="00C32D13" w:rsidRDefault="000915AE" w:rsidP="000915AE">
            <w:pPr>
              <w:pStyle w:val="Prrafodelista"/>
              <w:numPr>
                <w:ilvl w:val="0"/>
                <w:numId w:val="4"/>
              </w:numPr>
              <w:ind w:left="449" w:hanging="449"/>
              <w:jc w:val="both"/>
              <w:rPr>
                <w:rFonts w:ascii="Tahoma" w:hAnsi="Tahoma" w:cs="Tahoma"/>
                <w:sz w:val="18"/>
                <w:szCs w:val="18"/>
              </w:rPr>
            </w:pPr>
            <w:r w:rsidRPr="00C32D13">
              <w:rPr>
                <w:rFonts w:ascii="Tahoma" w:hAnsi="Tahoma" w:cs="Tahoma"/>
                <w:sz w:val="18"/>
                <w:szCs w:val="18"/>
              </w:rPr>
              <w:t>Este ha sido revisado y aprobado por el Ministerio de Salud.</w:t>
            </w:r>
          </w:p>
          <w:p w14:paraId="76B81E88" w14:textId="77777777" w:rsidR="000915AE" w:rsidRPr="00C32D13" w:rsidRDefault="000915AE" w:rsidP="000915AE">
            <w:pPr>
              <w:pStyle w:val="Prrafodelista"/>
              <w:numPr>
                <w:ilvl w:val="0"/>
                <w:numId w:val="4"/>
              </w:numPr>
              <w:ind w:left="449" w:hanging="449"/>
              <w:jc w:val="both"/>
              <w:rPr>
                <w:rFonts w:ascii="Tahoma" w:hAnsi="Tahoma" w:cs="Tahoma"/>
                <w:sz w:val="18"/>
                <w:szCs w:val="18"/>
              </w:rPr>
            </w:pPr>
            <w:r w:rsidRPr="00C32D13">
              <w:rPr>
                <w:rFonts w:ascii="Tahoma" w:hAnsi="Tahoma" w:cs="Tahoma"/>
                <w:sz w:val="18"/>
                <w:szCs w:val="18"/>
              </w:rPr>
              <w:t>El ente generador cumple cabalmente con el cronograma planteado.</w:t>
            </w:r>
          </w:p>
          <w:p w14:paraId="1078485C" w14:textId="77777777" w:rsidR="000915AE" w:rsidRPr="00C32D13" w:rsidRDefault="000915AE" w:rsidP="000915AE">
            <w:pPr>
              <w:pStyle w:val="Prrafodelista"/>
              <w:numPr>
                <w:ilvl w:val="0"/>
                <w:numId w:val="4"/>
              </w:numPr>
              <w:ind w:left="449" w:hanging="449"/>
              <w:jc w:val="both"/>
              <w:rPr>
                <w:rFonts w:ascii="Tahoma" w:hAnsi="Tahoma" w:cs="Tahoma"/>
                <w:sz w:val="18"/>
                <w:szCs w:val="18"/>
              </w:rPr>
            </w:pPr>
            <w:r w:rsidRPr="00C32D13">
              <w:rPr>
                <w:rFonts w:ascii="Tahoma" w:hAnsi="Tahoma" w:cs="Tahoma"/>
                <w:sz w:val="18"/>
                <w:szCs w:val="18"/>
              </w:rPr>
              <w:t xml:space="preserve">Se presentan informes de avance mensuales al Ministerio de Salud </w:t>
            </w:r>
          </w:p>
        </w:tc>
        <w:tc>
          <w:tcPr>
            <w:tcW w:w="850" w:type="dxa"/>
            <w:vAlign w:val="center"/>
          </w:tcPr>
          <w:p w14:paraId="717CBC1F" w14:textId="77777777" w:rsidR="000915AE" w:rsidRPr="00C32D13" w:rsidRDefault="000915AE" w:rsidP="000915AE">
            <w:pPr>
              <w:jc w:val="center"/>
              <w:rPr>
                <w:rFonts w:ascii="Tahoma" w:hAnsi="Tahoma" w:cs="Tahoma"/>
                <w:sz w:val="18"/>
                <w:szCs w:val="18"/>
              </w:rPr>
            </w:pPr>
          </w:p>
        </w:tc>
        <w:tc>
          <w:tcPr>
            <w:tcW w:w="851" w:type="dxa"/>
            <w:vAlign w:val="center"/>
          </w:tcPr>
          <w:p w14:paraId="5949F522" w14:textId="77777777" w:rsidR="000915AE" w:rsidRPr="00C32D13" w:rsidRDefault="000915AE" w:rsidP="000915AE">
            <w:pPr>
              <w:jc w:val="center"/>
              <w:rPr>
                <w:rFonts w:ascii="Tahoma" w:hAnsi="Tahoma" w:cs="Tahoma"/>
                <w:sz w:val="18"/>
                <w:szCs w:val="18"/>
              </w:rPr>
            </w:pPr>
          </w:p>
        </w:tc>
        <w:tc>
          <w:tcPr>
            <w:tcW w:w="850" w:type="dxa"/>
            <w:vAlign w:val="center"/>
          </w:tcPr>
          <w:p w14:paraId="054E0D92" w14:textId="77777777" w:rsidR="000915AE" w:rsidRPr="00C32D13" w:rsidRDefault="000915AE" w:rsidP="000915AE">
            <w:pPr>
              <w:jc w:val="center"/>
              <w:rPr>
                <w:rFonts w:ascii="Tahoma" w:hAnsi="Tahoma" w:cs="Tahoma"/>
                <w:sz w:val="18"/>
                <w:szCs w:val="18"/>
              </w:rPr>
            </w:pPr>
          </w:p>
        </w:tc>
        <w:tc>
          <w:tcPr>
            <w:tcW w:w="3403" w:type="dxa"/>
          </w:tcPr>
          <w:p w14:paraId="1E6B42F4" w14:textId="77777777" w:rsidR="000915AE" w:rsidRPr="00C32D13" w:rsidRDefault="000915AE" w:rsidP="000915AE">
            <w:pPr>
              <w:jc w:val="both"/>
              <w:rPr>
                <w:rFonts w:ascii="Tahoma" w:hAnsi="Tahoma" w:cs="Tahoma"/>
                <w:sz w:val="18"/>
                <w:szCs w:val="18"/>
              </w:rPr>
            </w:pPr>
          </w:p>
        </w:tc>
      </w:tr>
      <w:tr w:rsidR="000915AE" w:rsidRPr="00C32D13" w14:paraId="5A28CEF7" w14:textId="77777777" w:rsidTr="003274D5">
        <w:tc>
          <w:tcPr>
            <w:tcW w:w="1560" w:type="dxa"/>
            <w:vMerge/>
          </w:tcPr>
          <w:p w14:paraId="1D028AEF" w14:textId="77777777" w:rsidR="000915AE" w:rsidRPr="00C32D13" w:rsidRDefault="000915AE" w:rsidP="000915AE">
            <w:pPr>
              <w:jc w:val="both"/>
              <w:rPr>
                <w:rFonts w:ascii="Tahoma" w:hAnsi="Tahoma" w:cs="Tahoma"/>
                <w:sz w:val="18"/>
                <w:szCs w:val="18"/>
              </w:rPr>
            </w:pPr>
          </w:p>
        </w:tc>
        <w:tc>
          <w:tcPr>
            <w:tcW w:w="1417" w:type="dxa"/>
          </w:tcPr>
          <w:p w14:paraId="0598B298"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57</w:t>
            </w:r>
          </w:p>
        </w:tc>
        <w:tc>
          <w:tcPr>
            <w:tcW w:w="5954" w:type="dxa"/>
          </w:tcPr>
          <w:p w14:paraId="4E08146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certificación de calidad del agua del último año emitida por el Ministerio de Salud en donde se indique el cumplimiento del Decreto 33601.</w:t>
            </w:r>
          </w:p>
        </w:tc>
        <w:tc>
          <w:tcPr>
            <w:tcW w:w="850" w:type="dxa"/>
            <w:vAlign w:val="center"/>
          </w:tcPr>
          <w:p w14:paraId="2704CE67" w14:textId="77777777" w:rsidR="000915AE" w:rsidRPr="00C32D13" w:rsidRDefault="000915AE" w:rsidP="000915AE">
            <w:pPr>
              <w:jc w:val="center"/>
              <w:rPr>
                <w:rFonts w:ascii="Tahoma" w:hAnsi="Tahoma" w:cs="Tahoma"/>
                <w:sz w:val="18"/>
                <w:szCs w:val="18"/>
              </w:rPr>
            </w:pPr>
          </w:p>
        </w:tc>
        <w:tc>
          <w:tcPr>
            <w:tcW w:w="851" w:type="dxa"/>
            <w:vAlign w:val="center"/>
          </w:tcPr>
          <w:p w14:paraId="7E6F045B" w14:textId="77777777" w:rsidR="000915AE" w:rsidRPr="00C32D13" w:rsidRDefault="000915AE" w:rsidP="000915AE">
            <w:pPr>
              <w:jc w:val="center"/>
              <w:rPr>
                <w:rFonts w:ascii="Tahoma" w:hAnsi="Tahoma" w:cs="Tahoma"/>
                <w:sz w:val="18"/>
                <w:szCs w:val="18"/>
              </w:rPr>
            </w:pPr>
          </w:p>
        </w:tc>
        <w:tc>
          <w:tcPr>
            <w:tcW w:w="850" w:type="dxa"/>
            <w:vAlign w:val="center"/>
          </w:tcPr>
          <w:p w14:paraId="04070715" w14:textId="77777777" w:rsidR="000915AE" w:rsidRPr="00C32D13" w:rsidRDefault="000915AE" w:rsidP="000915AE">
            <w:pPr>
              <w:jc w:val="center"/>
              <w:rPr>
                <w:rFonts w:ascii="Tahoma" w:hAnsi="Tahoma" w:cs="Tahoma"/>
                <w:sz w:val="18"/>
                <w:szCs w:val="18"/>
              </w:rPr>
            </w:pPr>
          </w:p>
        </w:tc>
        <w:tc>
          <w:tcPr>
            <w:tcW w:w="3403" w:type="dxa"/>
          </w:tcPr>
          <w:p w14:paraId="1CA75306" w14:textId="77777777" w:rsidR="000915AE" w:rsidRPr="00C32D13" w:rsidRDefault="000915AE" w:rsidP="000915AE">
            <w:pPr>
              <w:jc w:val="both"/>
              <w:rPr>
                <w:rFonts w:ascii="Tahoma" w:hAnsi="Tahoma" w:cs="Tahoma"/>
                <w:sz w:val="18"/>
                <w:szCs w:val="18"/>
              </w:rPr>
            </w:pPr>
          </w:p>
        </w:tc>
      </w:tr>
      <w:tr w:rsidR="000915AE" w:rsidRPr="00C32D13" w14:paraId="78754FB6" w14:textId="77777777" w:rsidTr="003274D5">
        <w:tc>
          <w:tcPr>
            <w:tcW w:w="1560" w:type="dxa"/>
            <w:vMerge/>
          </w:tcPr>
          <w:p w14:paraId="6A98C600" w14:textId="77777777" w:rsidR="000915AE" w:rsidRPr="00C32D13" w:rsidRDefault="000915AE" w:rsidP="000915AE">
            <w:pPr>
              <w:jc w:val="both"/>
              <w:rPr>
                <w:rFonts w:ascii="Tahoma" w:hAnsi="Tahoma" w:cs="Tahoma"/>
                <w:sz w:val="18"/>
                <w:szCs w:val="18"/>
              </w:rPr>
            </w:pPr>
          </w:p>
        </w:tc>
        <w:tc>
          <w:tcPr>
            <w:tcW w:w="1417" w:type="dxa"/>
          </w:tcPr>
          <w:p w14:paraId="01F0D9E7"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61</w:t>
            </w:r>
          </w:p>
        </w:tc>
        <w:tc>
          <w:tcPr>
            <w:tcW w:w="5954" w:type="dxa"/>
          </w:tcPr>
          <w:p w14:paraId="0FE4159D"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 dilución de efluentes con aguas de otro tipo con el fin de alterar la concentración de los contaminantes.</w:t>
            </w:r>
          </w:p>
        </w:tc>
        <w:tc>
          <w:tcPr>
            <w:tcW w:w="850" w:type="dxa"/>
            <w:vAlign w:val="center"/>
          </w:tcPr>
          <w:p w14:paraId="3C1DDF56" w14:textId="77777777" w:rsidR="000915AE" w:rsidRPr="00C32D13" w:rsidRDefault="000915AE" w:rsidP="000915AE">
            <w:pPr>
              <w:jc w:val="center"/>
              <w:rPr>
                <w:rFonts w:ascii="Tahoma" w:hAnsi="Tahoma" w:cs="Tahoma"/>
                <w:sz w:val="18"/>
                <w:szCs w:val="18"/>
              </w:rPr>
            </w:pPr>
          </w:p>
        </w:tc>
        <w:tc>
          <w:tcPr>
            <w:tcW w:w="851" w:type="dxa"/>
            <w:vAlign w:val="center"/>
          </w:tcPr>
          <w:p w14:paraId="610DB2AB" w14:textId="77777777" w:rsidR="000915AE" w:rsidRPr="00C32D13" w:rsidRDefault="000915AE" w:rsidP="000915AE">
            <w:pPr>
              <w:jc w:val="center"/>
              <w:rPr>
                <w:rFonts w:ascii="Tahoma" w:hAnsi="Tahoma" w:cs="Tahoma"/>
                <w:sz w:val="18"/>
                <w:szCs w:val="18"/>
              </w:rPr>
            </w:pPr>
          </w:p>
        </w:tc>
        <w:tc>
          <w:tcPr>
            <w:tcW w:w="850" w:type="dxa"/>
            <w:vAlign w:val="center"/>
          </w:tcPr>
          <w:p w14:paraId="658C2E73" w14:textId="77777777" w:rsidR="000915AE" w:rsidRPr="00C32D13" w:rsidRDefault="000915AE" w:rsidP="000915AE">
            <w:pPr>
              <w:jc w:val="center"/>
              <w:rPr>
                <w:rFonts w:ascii="Tahoma" w:hAnsi="Tahoma" w:cs="Tahoma"/>
                <w:sz w:val="18"/>
                <w:szCs w:val="18"/>
              </w:rPr>
            </w:pPr>
          </w:p>
        </w:tc>
        <w:tc>
          <w:tcPr>
            <w:tcW w:w="3403" w:type="dxa"/>
          </w:tcPr>
          <w:p w14:paraId="4DDED3EF" w14:textId="77777777" w:rsidR="000915AE" w:rsidRPr="00C32D13" w:rsidRDefault="000915AE" w:rsidP="000915AE">
            <w:pPr>
              <w:jc w:val="both"/>
              <w:rPr>
                <w:rFonts w:ascii="Tahoma" w:hAnsi="Tahoma" w:cs="Tahoma"/>
                <w:sz w:val="18"/>
                <w:szCs w:val="18"/>
              </w:rPr>
            </w:pPr>
          </w:p>
        </w:tc>
      </w:tr>
      <w:tr w:rsidR="000915AE" w:rsidRPr="00C32D13" w14:paraId="2D653999" w14:textId="77777777" w:rsidTr="003274D5">
        <w:tc>
          <w:tcPr>
            <w:tcW w:w="1560" w:type="dxa"/>
            <w:vMerge/>
          </w:tcPr>
          <w:p w14:paraId="477FFBCB" w14:textId="77777777" w:rsidR="000915AE" w:rsidRPr="00C32D13" w:rsidRDefault="000915AE" w:rsidP="000915AE">
            <w:pPr>
              <w:jc w:val="both"/>
              <w:rPr>
                <w:rFonts w:ascii="Tahoma" w:hAnsi="Tahoma" w:cs="Tahoma"/>
                <w:sz w:val="18"/>
                <w:szCs w:val="18"/>
              </w:rPr>
            </w:pPr>
          </w:p>
        </w:tc>
        <w:tc>
          <w:tcPr>
            <w:tcW w:w="1417" w:type="dxa"/>
          </w:tcPr>
          <w:p w14:paraId="13EB6C32"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62</w:t>
            </w:r>
          </w:p>
        </w:tc>
        <w:tc>
          <w:tcPr>
            <w:tcW w:w="5954" w:type="dxa"/>
          </w:tcPr>
          <w:p w14:paraId="49A27EA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 vertido de aguas pluviales al alcantarillado sanitario así como aguas residuales, tratadas o no, al alcantarillado pluvial.</w:t>
            </w:r>
          </w:p>
        </w:tc>
        <w:tc>
          <w:tcPr>
            <w:tcW w:w="850" w:type="dxa"/>
            <w:vAlign w:val="center"/>
          </w:tcPr>
          <w:p w14:paraId="79E180E4" w14:textId="77777777" w:rsidR="000915AE" w:rsidRPr="00C32D13" w:rsidRDefault="000915AE" w:rsidP="000915AE">
            <w:pPr>
              <w:jc w:val="center"/>
              <w:rPr>
                <w:rFonts w:ascii="Tahoma" w:hAnsi="Tahoma" w:cs="Tahoma"/>
                <w:sz w:val="18"/>
                <w:szCs w:val="18"/>
              </w:rPr>
            </w:pPr>
          </w:p>
        </w:tc>
        <w:tc>
          <w:tcPr>
            <w:tcW w:w="851" w:type="dxa"/>
            <w:vAlign w:val="center"/>
          </w:tcPr>
          <w:p w14:paraId="5B1A9BD2" w14:textId="77777777" w:rsidR="000915AE" w:rsidRPr="00C32D13" w:rsidRDefault="000915AE" w:rsidP="000915AE">
            <w:pPr>
              <w:jc w:val="center"/>
              <w:rPr>
                <w:rFonts w:ascii="Tahoma" w:hAnsi="Tahoma" w:cs="Tahoma"/>
                <w:sz w:val="18"/>
                <w:szCs w:val="18"/>
              </w:rPr>
            </w:pPr>
          </w:p>
        </w:tc>
        <w:tc>
          <w:tcPr>
            <w:tcW w:w="850" w:type="dxa"/>
            <w:vAlign w:val="center"/>
          </w:tcPr>
          <w:p w14:paraId="26D89DD5" w14:textId="77777777" w:rsidR="000915AE" w:rsidRPr="00C32D13" w:rsidRDefault="000915AE" w:rsidP="000915AE">
            <w:pPr>
              <w:jc w:val="center"/>
              <w:rPr>
                <w:rFonts w:ascii="Tahoma" w:hAnsi="Tahoma" w:cs="Tahoma"/>
                <w:sz w:val="18"/>
                <w:szCs w:val="18"/>
              </w:rPr>
            </w:pPr>
          </w:p>
        </w:tc>
        <w:tc>
          <w:tcPr>
            <w:tcW w:w="3403" w:type="dxa"/>
          </w:tcPr>
          <w:p w14:paraId="5F2BC659" w14:textId="77777777" w:rsidR="000915AE" w:rsidRPr="00C32D13" w:rsidRDefault="000915AE" w:rsidP="000915AE">
            <w:pPr>
              <w:jc w:val="both"/>
              <w:rPr>
                <w:rFonts w:ascii="Tahoma" w:hAnsi="Tahoma" w:cs="Tahoma"/>
                <w:sz w:val="18"/>
                <w:szCs w:val="18"/>
              </w:rPr>
            </w:pPr>
          </w:p>
        </w:tc>
      </w:tr>
      <w:tr w:rsidR="000915AE" w:rsidRPr="00C32D13" w14:paraId="72346840" w14:textId="77777777" w:rsidTr="003274D5">
        <w:trPr>
          <w:trHeight w:val="493"/>
        </w:trPr>
        <w:tc>
          <w:tcPr>
            <w:tcW w:w="1560" w:type="dxa"/>
            <w:vMerge/>
          </w:tcPr>
          <w:p w14:paraId="1F5F6053" w14:textId="77777777" w:rsidR="000915AE" w:rsidRPr="00C32D13" w:rsidRDefault="000915AE" w:rsidP="000915AE">
            <w:pPr>
              <w:jc w:val="both"/>
              <w:rPr>
                <w:rFonts w:ascii="Tahoma" w:hAnsi="Tahoma" w:cs="Tahoma"/>
                <w:sz w:val="18"/>
                <w:szCs w:val="18"/>
              </w:rPr>
            </w:pPr>
          </w:p>
        </w:tc>
        <w:tc>
          <w:tcPr>
            <w:tcW w:w="1417" w:type="dxa"/>
          </w:tcPr>
          <w:p w14:paraId="28FF1D68"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63</w:t>
            </w:r>
          </w:p>
        </w:tc>
        <w:tc>
          <w:tcPr>
            <w:tcW w:w="5954" w:type="dxa"/>
          </w:tcPr>
          <w:p w14:paraId="5E17DCA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 vertido de lodos provenientes de sistemas de tratamiento de aguas residuales, a los cuerpos de agua y/o alcantarillado sanitario.</w:t>
            </w:r>
          </w:p>
        </w:tc>
        <w:tc>
          <w:tcPr>
            <w:tcW w:w="850" w:type="dxa"/>
            <w:vAlign w:val="center"/>
          </w:tcPr>
          <w:p w14:paraId="54798DAC" w14:textId="77777777" w:rsidR="000915AE" w:rsidRPr="00C32D13" w:rsidRDefault="000915AE" w:rsidP="000915AE">
            <w:pPr>
              <w:jc w:val="center"/>
              <w:rPr>
                <w:rFonts w:ascii="Tahoma" w:hAnsi="Tahoma" w:cs="Tahoma"/>
                <w:sz w:val="18"/>
                <w:szCs w:val="18"/>
              </w:rPr>
            </w:pPr>
          </w:p>
        </w:tc>
        <w:tc>
          <w:tcPr>
            <w:tcW w:w="851" w:type="dxa"/>
            <w:vAlign w:val="center"/>
          </w:tcPr>
          <w:p w14:paraId="563CDB7F" w14:textId="77777777" w:rsidR="000915AE" w:rsidRPr="00C32D13" w:rsidRDefault="000915AE" w:rsidP="000915AE">
            <w:pPr>
              <w:jc w:val="center"/>
              <w:rPr>
                <w:rFonts w:ascii="Tahoma" w:hAnsi="Tahoma" w:cs="Tahoma"/>
                <w:sz w:val="18"/>
                <w:szCs w:val="18"/>
              </w:rPr>
            </w:pPr>
          </w:p>
        </w:tc>
        <w:tc>
          <w:tcPr>
            <w:tcW w:w="850" w:type="dxa"/>
            <w:vAlign w:val="center"/>
          </w:tcPr>
          <w:p w14:paraId="77BD7312" w14:textId="77777777" w:rsidR="000915AE" w:rsidRPr="00C32D13" w:rsidRDefault="000915AE" w:rsidP="000915AE">
            <w:pPr>
              <w:jc w:val="center"/>
              <w:rPr>
                <w:rFonts w:ascii="Tahoma" w:hAnsi="Tahoma" w:cs="Tahoma"/>
                <w:sz w:val="18"/>
                <w:szCs w:val="18"/>
              </w:rPr>
            </w:pPr>
          </w:p>
        </w:tc>
        <w:tc>
          <w:tcPr>
            <w:tcW w:w="3403" w:type="dxa"/>
          </w:tcPr>
          <w:p w14:paraId="39F474DF" w14:textId="77777777" w:rsidR="000915AE" w:rsidRPr="00C32D13" w:rsidRDefault="000915AE" w:rsidP="000915AE">
            <w:pPr>
              <w:jc w:val="both"/>
              <w:rPr>
                <w:rFonts w:ascii="Tahoma" w:hAnsi="Tahoma" w:cs="Tahoma"/>
                <w:sz w:val="18"/>
                <w:szCs w:val="18"/>
              </w:rPr>
            </w:pPr>
          </w:p>
        </w:tc>
      </w:tr>
      <w:tr w:rsidR="000915AE" w:rsidRPr="00C32D13" w14:paraId="0687D754" w14:textId="77777777" w:rsidTr="003274D5">
        <w:trPr>
          <w:trHeight w:val="493"/>
        </w:trPr>
        <w:tc>
          <w:tcPr>
            <w:tcW w:w="1560" w:type="dxa"/>
            <w:vMerge/>
          </w:tcPr>
          <w:p w14:paraId="5F9045E6" w14:textId="77777777" w:rsidR="000915AE" w:rsidRPr="00C32D13" w:rsidRDefault="000915AE" w:rsidP="000915AE">
            <w:pPr>
              <w:jc w:val="both"/>
              <w:rPr>
                <w:rFonts w:ascii="Tahoma" w:hAnsi="Tahoma" w:cs="Tahoma"/>
                <w:sz w:val="18"/>
                <w:szCs w:val="18"/>
              </w:rPr>
            </w:pPr>
          </w:p>
        </w:tc>
        <w:tc>
          <w:tcPr>
            <w:tcW w:w="1417" w:type="dxa"/>
          </w:tcPr>
          <w:p w14:paraId="3CD68310" w14:textId="77777777" w:rsidR="000915AE" w:rsidRPr="00C32D13" w:rsidRDefault="000915AE" w:rsidP="000915AE">
            <w:pPr>
              <w:jc w:val="center"/>
              <w:rPr>
                <w:rFonts w:ascii="Tahoma" w:hAnsi="Tahoma" w:cs="Tahoma"/>
                <w:sz w:val="18"/>
                <w:szCs w:val="18"/>
              </w:rPr>
            </w:pPr>
            <w:r>
              <w:rPr>
                <w:rFonts w:ascii="Tahoma" w:hAnsi="Tahoma" w:cs="Tahoma"/>
                <w:sz w:val="18"/>
                <w:szCs w:val="18"/>
              </w:rPr>
              <w:t>64</w:t>
            </w:r>
          </w:p>
        </w:tc>
        <w:tc>
          <w:tcPr>
            <w:tcW w:w="5954" w:type="dxa"/>
          </w:tcPr>
          <w:p w14:paraId="0C6ED5FB"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No existe vertido en cuerpos de agua o en cualquier sistema de alcantarillado, de materia que pudiera obstaculizar en forma </w:t>
            </w:r>
            <w:r w:rsidRPr="00667E32">
              <w:rPr>
                <w:rFonts w:ascii="Tahoma" w:hAnsi="Tahoma" w:cs="Tahoma"/>
                <w:sz w:val="18"/>
                <w:szCs w:val="18"/>
              </w:rPr>
              <w:lastRenderedPageBreak/>
              <w:t>significativa el flujo libre del agua, formar vapores o gases peligrosos, o que pudieran deteriorar los materiales y equipos que conforman dicho sistema.</w:t>
            </w:r>
          </w:p>
        </w:tc>
        <w:tc>
          <w:tcPr>
            <w:tcW w:w="850" w:type="dxa"/>
            <w:vAlign w:val="center"/>
          </w:tcPr>
          <w:p w14:paraId="1313B782" w14:textId="77777777" w:rsidR="000915AE" w:rsidRPr="00C32D13" w:rsidRDefault="000915AE" w:rsidP="000915AE">
            <w:pPr>
              <w:jc w:val="center"/>
              <w:rPr>
                <w:rFonts w:ascii="Tahoma" w:hAnsi="Tahoma" w:cs="Tahoma"/>
                <w:sz w:val="18"/>
                <w:szCs w:val="18"/>
              </w:rPr>
            </w:pPr>
          </w:p>
        </w:tc>
        <w:tc>
          <w:tcPr>
            <w:tcW w:w="851" w:type="dxa"/>
            <w:vAlign w:val="center"/>
          </w:tcPr>
          <w:p w14:paraId="7673A7FA" w14:textId="77777777" w:rsidR="000915AE" w:rsidRPr="00C32D13" w:rsidRDefault="000915AE" w:rsidP="000915AE">
            <w:pPr>
              <w:jc w:val="center"/>
              <w:rPr>
                <w:rFonts w:ascii="Tahoma" w:hAnsi="Tahoma" w:cs="Tahoma"/>
                <w:sz w:val="18"/>
                <w:szCs w:val="18"/>
              </w:rPr>
            </w:pPr>
          </w:p>
        </w:tc>
        <w:tc>
          <w:tcPr>
            <w:tcW w:w="850" w:type="dxa"/>
            <w:vAlign w:val="center"/>
          </w:tcPr>
          <w:p w14:paraId="4E001309" w14:textId="77777777" w:rsidR="000915AE" w:rsidRPr="00C32D13" w:rsidRDefault="000915AE" w:rsidP="000915AE">
            <w:pPr>
              <w:jc w:val="center"/>
              <w:rPr>
                <w:rFonts w:ascii="Tahoma" w:hAnsi="Tahoma" w:cs="Tahoma"/>
                <w:sz w:val="18"/>
                <w:szCs w:val="18"/>
              </w:rPr>
            </w:pPr>
          </w:p>
        </w:tc>
        <w:tc>
          <w:tcPr>
            <w:tcW w:w="3403" w:type="dxa"/>
          </w:tcPr>
          <w:p w14:paraId="73E72BCA" w14:textId="77777777" w:rsidR="000915AE" w:rsidRPr="00C32D13" w:rsidRDefault="000915AE" w:rsidP="000915AE">
            <w:pPr>
              <w:jc w:val="both"/>
              <w:rPr>
                <w:rFonts w:ascii="Tahoma" w:hAnsi="Tahoma" w:cs="Tahoma"/>
                <w:sz w:val="18"/>
                <w:szCs w:val="18"/>
              </w:rPr>
            </w:pPr>
          </w:p>
        </w:tc>
      </w:tr>
      <w:tr w:rsidR="000915AE" w:rsidRPr="00C32D13" w14:paraId="1423CAA8" w14:textId="77777777" w:rsidTr="003274D5">
        <w:trPr>
          <w:trHeight w:val="493"/>
        </w:trPr>
        <w:tc>
          <w:tcPr>
            <w:tcW w:w="1560" w:type="dxa"/>
            <w:vMerge/>
          </w:tcPr>
          <w:p w14:paraId="245C5735" w14:textId="77777777" w:rsidR="000915AE" w:rsidRPr="00C32D13" w:rsidRDefault="000915AE" w:rsidP="000915AE">
            <w:pPr>
              <w:jc w:val="both"/>
              <w:rPr>
                <w:rFonts w:ascii="Tahoma" w:hAnsi="Tahoma" w:cs="Tahoma"/>
                <w:sz w:val="18"/>
                <w:szCs w:val="18"/>
              </w:rPr>
            </w:pPr>
          </w:p>
        </w:tc>
        <w:tc>
          <w:tcPr>
            <w:tcW w:w="1417" w:type="dxa"/>
          </w:tcPr>
          <w:p w14:paraId="058A4DBF" w14:textId="77777777" w:rsidR="000915AE" w:rsidRDefault="000915AE" w:rsidP="000915AE">
            <w:pPr>
              <w:jc w:val="center"/>
              <w:rPr>
                <w:rFonts w:ascii="Tahoma" w:hAnsi="Tahoma" w:cs="Tahoma"/>
                <w:sz w:val="18"/>
                <w:szCs w:val="18"/>
              </w:rPr>
            </w:pPr>
            <w:r>
              <w:rPr>
                <w:rFonts w:ascii="Tahoma" w:hAnsi="Tahoma" w:cs="Tahoma"/>
                <w:sz w:val="18"/>
                <w:szCs w:val="18"/>
              </w:rPr>
              <w:t>65</w:t>
            </w:r>
          </w:p>
        </w:tc>
        <w:tc>
          <w:tcPr>
            <w:tcW w:w="5954" w:type="dxa"/>
          </w:tcPr>
          <w:p w14:paraId="25D5426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 infiltración o el vertido en cuerpos de agua o en cualquier sistema de, de aguas residuales o desechos provenientes de industrias formuladoras alcantarillado, reempacadoras y reenvasadoras de plaguicidas, con excepción de sus aguas residuales de tipo ordinario.</w:t>
            </w:r>
          </w:p>
        </w:tc>
        <w:tc>
          <w:tcPr>
            <w:tcW w:w="850" w:type="dxa"/>
            <w:vAlign w:val="center"/>
          </w:tcPr>
          <w:p w14:paraId="0161FF42" w14:textId="77777777" w:rsidR="000915AE" w:rsidRPr="00C32D13" w:rsidRDefault="000915AE" w:rsidP="000915AE">
            <w:pPr>
              <w:jc w:val="center"/>
              <w:rPr>
                <w:rFonts w:ascii="Tahoma" w:hAnsi="Tahoma" w:cs="Tahoma"/>
                <w:sz w:val="18"/>
                <w:szCs w:val="18"/>
              </w:rPr>
            </w:pPr>
          </w:p>
        </w:tc>
        <w:tc>
          <w:tcPr>
            <w:tcW w:w="851" w:type="dxa"/>
            <w:vAlign w:val="center"/>
          </w:tcPr>
          <w:p w14:paraId="278A282C" w14:textId="77777777" w:rsidR="000915AE" w:rsidRPr="00C32D13" w:rsidRDefault="000915AE" w:rsidP="000915AE">
            <w:pPr>
              <w:jc w:val="center"/>
              <w:rPr>
                <w:rFonts w:ascii="Tahoma" w:hAnsi="Tahoma" w:cs="Tahoma"/>
                <w:sz w:val="18"/>
                <w:szCs w:val="18"/>
              </w:rPr>
            </w:pPr>
          </w:p>
        </w:tc>
        <w:tc>
          <w:tcPr>
            <w:tcW w:w="850" w:type="dxa"/>
            <w:vAlign w:val="center"/>
          </w:tcPr>
          <w:p w14:paraId="7A33E55E" w14:textId="77777777" w:rsidR="000915AE" w:rsidRPr="00C32D13" w:rsidRDefault="000915AE" w:rsidP="000915AE">
            <w:pPr>
              <w:jc w:val="center"/>
              <w:rPr>
                <w:rFonts w:ascii="Tahoma" w:hAnsi="Tahoma" w:cs="Tahoma"/>
                <w:sz w:val="18"/>
                <w:szCs w:val="18"/>
              </w:rPr>
            </w:pPr>
          </w:p>
        </w:tc>
        <w:tc>
          <w:tcPr>
            <w:tcW w:w="3403" w:type="dxa"/>
          </w:tcPr>
          <w:p w14:paraId="33F33422" w14:textId="77777777" w:rsidR="000915AE" w:rsidRPr="00C32D13" w:rsidRDefault="000915AE" w:rsidP="000915AE">
            <w:pPr>
              <w:jc w:val="both"/>
              <w:rPr>
                <w:rFonts w:ascii="Tahoma" w:hAnsi="Tahoma" w:cs="Tahoma"/>
                <w:sz w:val="18"/>
                <w:szCs w:val="18"/>
              </w:rPr>
            </w:pPr>
          </w:p>
        </w:tc>
      </w:tr>
      <w:tr w:rsidR="000915AE" w:rsidRPr="00C32D13" w14:paraId="13749461" w14:textId="77777777" w:rsidTr="003274D5">
        <w:trPr>
          <w:trHeight w:val="493"/>
        </w:trPr>
        <w:tc>
          <w:tcPr>
            <w:tcW w:w="1560" w:type="dxa"/>
            <w:vMerge/>
            <w:tcBorders>
              <w:bottom w:val="single" w:sz="12" w:space="0" w:color="auto"/>
            </w:tcBorders>
          </w:tcPr>
          <w:p w14:paraId="3C223B64"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084D3330" w14:textId="77777777" w:rsidR="000915AE" w:rsidRDefault="000915AE" w:rsidP="000915AE">
            <w:pPr>
              <w:jc w:val="center"/>
              <w:rPr>
                <w:rFonts w:ascii="Tahoma" w:hAnsi="Tahoma" w:cs="Tahoma"/>
                <w:sz w:val="18"/>
                <w:szCs w:val="18"/>
              </w:rPr>
            </w:pPr>
            <w:r>
              <w:rPr>
                <w:rFonts w:ascii="Tahoma" w:hAnsi="Tahoma" w:cs="Tahoma"/>
                <w:sz w:val="18"/>
                <w:szCs w:val="18"/>
              </w:rPr>
              <w:t>66</w:t>
            </w:r>
          </w:p>
        </w:tc>
        <w:tc>
          <w:tcPr>
            <w:tcW w:w="5954" w:type="dxa"/>
            <w:tcBorders>
              <w:bottom w:val="single" w:sz="12" w:space="0" w:color="auto"/>
            </w:tcBorders>
          </w:tcPr>
          <w:p w14:paraId="14B1735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existe infiltración o el vertido en cuerpos de agua, o en cualquier sistema de alcantarillado, de aguas residuales o desechos contaminados con sustancias radioactivas.</w:t>
            </w:r>
          </w:p>
        </w:tc>
        <w:tc>
          <w:tcPr>
            <w:tcW w:w="850" w:type="dxa"/>
            <w:tcBorders>
              <w:bottom w:val="single" w:sz="12" w:space="0" w:color="auto"/>
            </w:tcBorders>
            <w:vAlign w:val="center"/>
          </w:tcPr>
          <w:p w14:paraId="76A254E0"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vAlign w:val="center"/>
          </w:tcPr>
          <w:p w14:paraId="4C9EFCC7"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vAlign w:val="center"/>
          </w:tcPr>
          <w:p w14:paraId="0A542B3F"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tcBorders>
          </w:tcPr>
          <w:p w14:paraId="5A0BD844" w14:textId="77777777" w:rsidR="000915AE" w:rsidRPr="00C32D13" w:rsidRDefault="000915AE" w:rsidP="000915AE">
            <w:pPr>
              <w:jc w:val="both"/>
              <w:rPr>
                <w:rFonts w:ascii="Tahoma" w:hAnsi="Tahoma" w:cs="Tahoma"/>
                <w:sz w:val="18"/>
                <w:szCs w:val="18"/>
              </w:rPr>
            </w:pPr>
          </w:p>
        </w:tc>
      </w:tr>
      <w:tr w:rsidR="000915AE" w:rsidRPr="00C32D13" w14:paraId="2525AD0A" w14:textId="77777777" w:rsidTr="003274D5">
        <w:tc>
          <w:tcPr>
            <w:tcW w:w="1560" w:type="dxa"/>
            <w:vMerge w:val="restart"/>
            <w:tcBorders>
              <w:top w:val="single" w:sz="12" w:space="0" w:color="auto"/>
              <w:bottom w:val="single" w:sz="2" w:space="0" w:color="auto"/>
            </w:tcBorders>
          </w:tcPr>
          <w:p w14:paraId="7A6D0163" w14:textId="77777777" w:rsidR="000915AE" w:rsidRPr="00C32D13" w:rsidRDefault="000915AE" w:rsidP="000915AE">
            <w:pPr>
              <w:jc w:val="both"/>
              <w:rPr>
                <w:rFonts w:ascii="Tahoma" w:hAnsi="Tahoma" w:cs="Tahoma"/>
                <w:sz w:val="18"/>
                <w:szCs w:val="18"/>
              </w:rPr>
            </w:pPr>
            <w:r w:rsidRPr="009C31B9">
              <w:rPr>
                <w:rFonts w:ascii="Tahoma" w:hAnsi="Tahoma" w:cs="Tahoma"/>
                <w:sz w:val="18"/>
                <w:szCs w:val="18"/>
              </w:rPr>
              <w:t xml:space="preserve">Decreto Ejecutivo No.  39316 Reglamento para el Manejo y Disposición Final de Lodos y Biosólidos </w:t>
            </w:r>
            <w:r w:rsidRPr="009C31B9">
              <w:rPr>
                <w:rStyle w:val="Refdenotaalpie"/>
                <w:rFonts w:ascii="Tahoma" w:hAnsi="Tahoma" w:cs="Tahoma"/>
                <w:sz w:val="18"/>
                <w:szCs w:val="18"/>
              </w:rPr>
              <w:footnoteReference w:id="8"/>
            </w:r>
          </w:p>
        </w:tc>
        <w:tc>
          <w:tcPr>
            <w:tcW w:w="1417" w:type="dxa"/>
            <w:tcBorders>
              <w:top w:val="single" w:sz="12" w:space="0" w:color="auto"/>
              <w:bottom w:val="single" w:sz="2" w:space="0" w:color="auto"/>
            </w:tcBorders>
          </w:tcPr>
          <w:p w14:paraId="42DB1CFD"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 incisos “e” y “o”</w:t>
            </w:r>
          </w:p>
        </w:tc>
        <w:tc>
          <w:tcPr>
            <w:tcW w:w="5954" w:type="dxa"/>
            <w:tcBorders>
              <w:top w:val="single" w:sz="12" w:space="0" w:color="auto"/>
              <w:bottom w:val="single" w:sz="2" w:space="0" w:color="auto"/>
            </w:tcBorders>
          </w:tcPr>
          <w:p w14:paraId="6AF3F0A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lodos provenientes del Sistema de Tratamiento de Lixiviados son tratados.</w:t>
            </w:r>
          </w:p>
        </w:tc>
        <w:tc>
          <w:tcPr>
            <w:tcW w:w="850" w:type="dxa"/>
            <w:tcBorders>
              <w:top w:val="single" w:sz="12" w:space="0" w:color="auto"/>
              <w:bottom w:val="single" w:sz="2" w:space="0" w:color="auto"/>
            </w:tcBorders>
            <w:vAlign w:val="center"/>
          </w:tcPr>
          <w:p w14:paraId="2B63E8DF"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2E98176"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43186C86"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1B0836A9" w14:textId="77777777" w:rsidR="000915AE" w:rsidRPr="00C32D13" w:rsidRDefault="000915AE" w:rsidP="000915AE">
            <w:pPr>
              <w:jc w:val="both"/>
              <w:rPr>
                <w:rFonts w:ascii="Tahoma" w:hAnsi="Tahoma" w:cs="Tahoma"/>
                <w:sz w:val="18"/>
                <w:szCs w:val="18"/>
              </w:rPr>
            </w:pPr>
          </w:p>
        </w:tc>
      </w:tr>
      <w:tr w:rsidR="000915AE" w:rsidRPr="00C32D13" w14:paraId="3FE874A2" w14:textId="77777777" w:rsidTr="003274D5">
        <w:tc>
          <w:tcPr>
            <w:tcW w:w="1560" w:type="dxa"/>
            <w:vMerge/>
            <w:tcBorders>
              <w:top w:val="single" w:sz="2" w:space="0" w:color="auto"/>
            </w:tcBorders>
          </w:tcPr>
          <w:p w14:paraId="316C2297" w14:textId="77777777" w:rsidR="000915AE" w:rsidRPr="00C32D13" w:rsidRDefault="000915AE" w:rsidP="000915AE">
            <w:pPr>
              <w:jc w:val="both"/>
              <w:rPr>
                <w:rFonts w:ascii="Tahoma" w:hAnsi="Tahoma" w:cs="Tahoma"/>
                <w:sz w:val="18"/>
                <w:szCs w:val="18"/>
              </w:rPr>
            </w:pPr>
          </w:p>
        </w:tc>
        <w:tc>
          <w:tcPr>
            <w:tcW w:w="1417" w:type="dxa"/>
            <w:tcBorders>
              <w:top w:val="single" w:sz="2" w:space="0" w:color="auto"/>
            </w:tcBorders>
          </w:tcPr>
          <w:p w14:paraId="1C77B90C" w14:textId="77777777" w:rsidR="000915AE" w:rsidRPr="00C32D13" w:rsidRDefault="000915AE" w:rsidP="000915AE">
            <w:pPr>
              <w:jc w:val="center"/>
              <w:rPr>
                <w:rFonts w:ascii="Tahoma" w:hAnsi="Tahoma" w:cs="Tahoma"/>
                <w:sz w:val="18"/>
                <w:szCs w:val="18"/>
              </w:rPr>
            </w:pPr>
            <w:r>
              <w:rPr>
                <w:rFonts w:ascii="Tahoma" w:hAnsi="Tahoma" w:cs="Tahoma"/>
                <w:sz w:val="18"/>
                <w:szCs w:val="18"/>
              </w:rPr>
              <w:t>3 y 5</w:t>
            </w:r>
          </w:p>
        </w:tc>
        <w:tc>
          <w:tcPr>
            <w:tcW w:w="5954" w:type="dxa"/>
            <w:tcBorders>
              <w:top w:val="single" w:sz="2" w:space="0" w:color="auto"/>
            </w:tcBorders>
          </w:tcPr>
          <w:p w14:paraId="3802D20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biosólidos (lodos que han sido sometidos a procesos de tratamiento y que por su contenido de materia orgánica, nutrientes y características adquiridas después del tratamiento puedan ser aprovechados) son dispuestos finalmente en rellenos sanitarios, acondicionamiento en suelos</w:t>
            </w:r>
            <w:r>
              <w:rPr>
                <w:rStyle w:val="Refdenotaalpie"/>
                <w:rFonts w:ascii="Tahoma" w:hAnsi="Tahoma" w:cs="Tahoma"/>
                <w:sz w:val="18"/>
                <w:szCs w:val="18"/>
              </w:rPr>
              <w:footnoteReference w:id="9"/>
            </w:r>
            <w:r w:rsidRPr="00667E32">
              <w:rPr>
                <w:rFonts w:ascii="Tahoma" w:hAnsi="Tahoma" w:cs="Tahoma"/>
                <w:sz w:val="18"/>
                <w:szCs w:val="18"/>
              </w:rPr>
              <w:t>, o como combustibles alternos; según lo indicado en el artículo 5.</w:t>
            </w:r>
          </w:p>
        </w:tc>
        <w:tc>
          <w:tcPr>
            <w:tcW w:w="850" w:type="dxa"/>
            <w:tcBorders>
              <w:top w:val="single" w:sz="2" w:space="0" w:color="auto"/>
            </w:tcBorders>
            <w:vAlign w:val="center"/>
          </w:tcPr>
          <w:p w14:paraId="5F4154F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6865D84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262622DC"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20142552" w14:textId="77777777" w:rsidR="000915AE" w:rsidRPr="00C32D13" w:rsidRDefault="000915AE" w:rsidP="000915AE">
            <w:pPr>
              <w:jc w:val="both"/>
              <w:rPr>
                <w:rFonts w:ascii="Tahoma" w:hAnsi="Tahoma" w:cs="Tahoma"/>
                <w:sz w:val="18"/>
                <w:szCs w:val="18"/>
              </w:rPr>
            </w:pPr>
          </w:p>
        </w:tc>
      </w:tr>
      <w:tr w:rsidR="000915AE" w:rsidRPr="00C32D13" w14:paraId="64C389BF" w14:textId="77777777" w:rsidTr="003274D5">
        <w:tc>
          <w:tcPr>
            <w:tcW w:w="1560" w:type="dxa"/>
            <w:vMerge/>
          </w:tcPr>
          <w:p w14:paraId="53CF4D62" w14:textId="77777777" w:rsidR="000915AE" w:rsidRPr="00C32D13" w:rsidRDefault="000915AE" w:rsidP="000915AE">
            <w:pPr>
              <w:jc w:val="both"/>
              <w:rPr>
                <w:rFonts w:ascii="Tahoma" w:hAnsi="Tahoma" w:cs="Tahoma"/>
                <w:sz w:val="18"/>
                <w:szCs w:val="18"/>
              </w:rPr>
            </w:pPr>
          </w:p>
        </w:tc>
        <w:tc>
          <w:tcPr>
            <w:tcW w:w="1417" w:type="dxa"/>
          </w:tcPr>
          <w:p w14:paraId="52D87CF8"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 xml:space="preserve">8, </w:t>
            </w:r>
            <w:r>
              <w:rPr>
                <w:rFonts w:ascii="Tahoma" w:hAnsi="Tahoma" w:cs="Tahoma"/>
                <w:sz w:val="18"/>
                <w:szCs w:val="18"/>
              </w:rPr>
              <w:t xml:space="preserve">9, </w:t>
            </w:r>
            <w:r w:rsidRPr="00C32D13">
              <w:rPr>
                <w:rFonts w:ascii="Tahoma" w:hAnsi="Tahoma" w:cs="Tahoma"/>
                <w:sz w:val="18"/>
                <w:szCs w:val="18"/>
              </w:rPr>
              <w:t>10</w:t>
            </w:r>
          </w:p>
        </w:tc>
        <w:tc>
          <w:tcPr>
            <w:tcW w:w="5954" w:type="dxa"/>
          </w:tcPr>
          <w:p w14:paraId="563F242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cumplen con los límites máximos permisibles para la disposición de biosólidos.</w:t>
            </w:r>
          </w:p>
        </w:tc>
        <w:tc>
          <w:tcPr>
            <w:tcW w:w="850" w:type="dxa"/>
            <w:vAlign w:val="center"/>
          </w:tcPr>
          <w:p w14:paraId="4F5B3294" w14:textId="77777777" w:rsidR="000915AE" w:rsidRPr="00C32D13" w:rsidRDefault="000915AE" w:rsidP="000915AE">
            <w:pPr>
              <w:jc w:val="center"/>
              <w:rPr>
                <w:rFonts w:ascii="Tahoma" w:hAnsi="Tahoma" w:cs="Tahoma"/>
                <w:sz w:val="18"/>
                <w:szCs w:val="18"/>
              </w:rPr>
            </w:pPr>
          </w:p>
        </w:tc>
        <w:tc>
          <w:tcPr>
            <w:tcW w:w="851" w:type="dxa"/>
            <w:vAlign w:val="center"/>
          </w:tcPr>
          <w:p w14:paraId="78B03101" w14:textId="77777777" w:rsidR="000915AE" w:rsidRPr="00C32D13" w:rsidRDefault="000915AE" w:rsidP="000915AE">
            <w:pPr>
              <w:jc w:val="center"/>
              <w:rPr>
                <w:rFonts w:ascii="Tahoma" w:hAnsi="Tahoma" w:cs="Tahoma"/>
                <w:sz w:val="18"/>
                <w:szCs w:val="18"/>
              </w:rPr>
            </w:pPr>
          </w:p>
        </w:tc>
        <w:tc>
          <w:tcPr>
            <w:tcW w:w="850" w:type="dxa"/>
            <w:vAlign w:val="center"/>
          </w:tcPr>
          <w:p w14:paraId="1A54DA05" w14:textId="77777777" w:rsidR="000915AE" w:rsidRPr="00C32D13" w:rsidRDefault="000915AE" w:rsidP="000915AE">
            <w:pPr>
              <w:jc w:val="center"/>
              <w:rPr>
                <w:rFonts w:ascii="Tahoma" w:hAnsi="Tahoma" w:cs="Tahoma"/>
                <w:sz w:val="18"/>
                <w:szCs w:val="18"/>
              </w:rPr>
            </w:pPr>
          </w:p>
        </w:tc>
        <w:tc>
          <w:tcPr>
            <w:tcW w:w="3403" w:type="dxa"/>
          </w:tcPr>
          <w:p w14:paraId="443C9F99" w14:textId="77777777" w:rsidR="000915AE" w:rsidRPr="00C32D13" w:rsidRDefault="000915AE" w:rsidP="000915AE">
            <w:pPr>
              <w:jc w:val="both"/>
              <w:rPr>
                <w:rFonts w:ascii="Tahoma" w:hAnsi="Tahoma" w:cs="Tahoma"/>
                <w:sz w:val="18"/>
                <w:szCs w:val="18"/>
              </w:rPr>
            </w:pPr>
          </w:p>
        </w:tc>
      </w:tr>
      <w:tr w:rsidR="000915AE" w:rsidRPr="00C32D13" w14:paraId="105E480F" w14:textId="77777777" w:rsidTr="003274D5">
        <w:tc>
          <w:tcPr>
            <w:tcW w:w="1560" w:type="dxa"/>
            <w:vMerge/>
          </w:tcPr>
          <w:p w14:paraId="3C884412" w14:textId="77777777" w:rsidR="000915AE" w:rsidRPr="00C32D13" w:rsidRDefault="000915AE" w:rsidP="000915AE">
            <w:pPr>
              <w:jc w:val="both"/>
              <w:rPr>
                <w:rFonts w:ascii="Tahoma" w:hAnsi="Tahoma" w:cs="Tahoma"/>
                <w:sz w:val="18"/>
                <w:szCs w:val="18"/>
              </w:rPr>
            </w:pPr>
          </w:p>
        </w:tc>
        <w:tc>
          <w:tcPr>
            <w:tcW w:w="1417" w:type="dxa"/>
          </w:tcPr>
          <w:p w14:paraId="52A83EA7"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13</w:t>
            </w:r>
          </w:p>
        </w:tc>
        <w:tc>
          <w:tcPr>
            <w:tcW w:w="5954" w:type="dxa"/>
          </w:tcPr>
          <w:p w14:paraId="1B787DE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frecuencia de reporte, muestreo y análisis para biosólidos.</w:t>
            </w:r>
          </w:p>
        </w:tc>
        <w:tc>
          <w:tcPr>
            <w:tcW w:w="850" w:type="dxa"/>
            <w:vAlign w:val="center"/>
          </w:tcPr>
          <w:p w14:paraId="7882328C" w14:textId="77777777" w:rsidR="000915AE" w:rsidRPr="00C32D13" w:rsidRDefault="000915AE" w:rsidP="000915AE">
            <w:pPr>
              <w:jc w:val="center"/>
              <w:rPr>
                <w:rFonts w:ascii="Tahoma" w:hAnsi="Tahoma" w:cs="Tahoma"/>
                <w:sz w:val="18"/>
                <w:szCs w:val="18"/>
              </w:rPr>
            </w:pPr>
          </w:p>
        </w:tc>
        <w:tc>
          <w:tcPr>
            <w:tcW w:w="851" w:type="dxa"/>
            <w:vAlign w:val="center"/>
          </w:tcPr>
          <w:p w14:paraId="35DA10D5" w14:textId="77777777" w:rsidR="000915AE" w:rsidRPr="00C32D13" w:rsidRDefault="000915AE" w:rsidP="000915AE">
            <w:pPr>
              <w:jc w:val="center"/>
              <w:rPr>
                <w:rFonts w:ascii="Tahoma" w:hAnsi="Tahoma" w:cs="Tahoma"/>
                <w:sz w:val="18"/>
                <w:szCs w:val="18"/>
              </w:rPr>
            </w:pPr>
          </w:p>
        </w:tc>
        <w:tc>
          <w:tcPr>
            <w:tcW w:w="850" w:type="dxa"/>
            <w:vAlign w:val="center"/>
          </w:tcPr>
          <w:p w14:paraId="09C48B7B" w14:textId="77777777" w:rsidR="000915AE" w:rsidRPr="00C32D13" w:rsidRDefault="000915AE" w:rsidP="000915AE">
            <w:pPr>
              <w:jc w:val="center"/>
              <w:rPr>
                <w:rFonts w:ascii="Tahoma" w:hAnsi="Tahoma" w:cs="Tahoma"/>
                <w:sz w:val="18"/>
                <w:szCs w:val="18"/>
              </w:rPr>
            </w:pPr>
          </w:p>
        </w:tc>
        <w:tc>
          <w:tcPr>
            <w:tcW w:w="3403" w:type="dxa"/>
          </w:tcPr>
          <w:p w14:paraId="5427A7D4" w14:textId="77777777" w:rsidR="000915AE" w:rsidRPr="00C32D13" w:rsidRDefault="000915AE" w:rsidP="000915AE">
            <w:pPr>
              <w:jc w:val="both"/>
              <w:rPr>
                <w:rFonts w:ascii="Tahoma" w:hAnsi="Tahoma" w:cs="Tahoma"/>
                <w:sz w:val="18"/>
                <w:szCs w:val="18"/>
              </w:rPr>
            </w:pPr>
          </w:p>
        </w:tc>
      </w:tr>
      <w:tr w:rsidR="000915AE" w:rsidRPr="00C32D13" w14:paraId="0DA247CB" w14:textId="77777777" w:rsidTr="003274D5">
        <w:tc>
          <w:tcPr>
            <w:tcW w:w="1560" w:type="dxa"/>
            <w:vMerge/>
          </w:tcPr>
          <w:p w14:paraId="0BFF2B56" w14:textId="77777777" w:rsidR="000915AE" w:rsidRPr="00C32D13" w:rsidRDefault="000915AE" w:rsidP="000915AE">
            <w:pPr>
              <w:jc w:val="both"/>
              <w:rPr>
                <w:rFonts w:ascii="Tahoma" w:hAnsi="Tahoma" w:cs="Tahoma"/>
                <w:sz w:val="18"/>
                <w:szCs w:val="18"/>
              </w:rPr>
            </w:pPr>
          </w:p>
        </w:tc>
        <w:tc>
          <w:tcPr>
            <w:tcW w:w="1417" w:type="dxa"/>
          </w:tcPr>
          <w:p w14:paraId="572E4B72"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14</w:t>
            </w:r>
          </w:p>
        </w:tc>
        <w:tc>
          <w:tcPr>
            <w:tcW w:w="5954" w:type="dxa"/>
          </w:tcPr>
          <w:p w14:paraId="2611400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la bitácora de manejo de lodos al día.</w:t>
            </w:r>
          </w:p>
        </w:tc>
        <w:tc>
          <w:tcPr>
            <w:tcW w:w="850" w:type="dxa"/>
            <w:vAlign w:val="center"/>
          </w:tcPr>
          <w:p w14:paraId="7ED186A2" w14:textId="77777777" w:rsidR="000915AE" w:rsidRPr="00C32D13" w:rsidRDefault="000915AE" w:rsidP="000915AE">
            <w:pPr>
              <w:jc w:val="center"/>
              <w:rPr>
                <w:rFonts w:ascii="Tahoma" w:hAnsi="Tahoma" w:cs="Tahoma"/>
                <w:sz w:val="18"/>
                <w:szCs w:val="18"/>
              </w:rPr>
            </w:pPr>
          </w:p>
        </w:tc>
        <w:tc>
          <w:tcPr>
            <w:tcW w:w="851" w:type="dxa"/>
            <w:vAlign w:val="center"/>
          </w:tcPr>
          <w:p w14:paraId="4726E2FF" w14:textId="77777777" w:rsidR="000915AE" w:rsidRPr="00C32D13" w:rsidRDefault="000915AE" w:rsidP="000915AE">
            <w:pPr>
              <w:jc w:val="center"/>
              <w:rPr>
                <w:rFonts w:ascii="Tahoma" w:hAnsi="Tahoma" w:cs="Tahoma"/>
                <w:sz w:val="18"/>
                <w:szCs w:val="18"/>
              </w:rPr>
            </w:pPr>
          </w:p>
        </w:tc>
        <w:tc>
          <w:tcPr>
            <w:tcW w:w="850" w:type="dxa"/>
            <w:vAlign w:val="center"/>
          </w:tcPr>
          <w:p w14:paraId="39DF2B13" w14:textId="77777777" w:rsidR="000915AE" w:rsidRPr="00C32D13" w:rsidRDefault="000915AE" w:rsidP="000915AE">
            <w:pPr>
              <w:jc w:val="center"/>
              <w:rPr>
                <w:rFonts w:ascii="Tahoma" w:hAnsi="Tahoma" w:cs="Tahoma"/>
                <w:sz w:val="18"/>
                <w:szCs w:val="18"/>
              </w:rPr>
            </w:pPr>
          </w:p>
        </w:tc>
        <w:tc>
          <w:tcPr>
            <w:tcW w:w="3403" w:type="dxa"/>
          </w:tcPr>
          <w:p w14:paraId="41845AF5" w14:textId="77777777" w:rsidR="000915AE" w:rsidRPr="00C32D13" w:rsidRDefault="000915AE" w:rsidP="000915AE">
            <w:pPr>
              <w:jc w:val="both"/>
              <w:rPr>
                <w:rFonts w:ascii="Tahoma" w:hAnsi="Tahoma" w:cs="Tahoma"/>
                <w:sz w:val="18"/>
                <w:szCs w:val="18"/>
              </w:rPr>
            </w:pPr>
          </w:p>
        </w:tc>
      </w:tr>
      <w:tr w:rsidR="000915AE" w:rsidRPr="00C32D13" w14:paraId="19D49D35" w14:textId="77777777" w:rsidTr="003274D5">
        <w:tc>
          <w:tcPr>
            <w:tcW w:w="1560" w:type="dxa"/>
            <w:vMerge/>
          </w:tcPr>
          <w:p w14:paraId="25A8E19B" w14:textId="77777777" w:rsidR="000915AE" w:rsidRPr="00C32D13" w:rsidRDefault="000915AE" w:rsidP="000915AE">
            <w:pPr>
              <w:jc w:val="both"/>
              <w:rPr>
                <w:rFonts w:ascii="Tahoma" w:hAnsi="Tahoma" w:cs="Tahoma"/>
                <w:sz w:val="18"/>
                <w:szCs w:val="18"/>
              </w:rPr>
            </w:pPr>
          </w:p>
        </w:tc>
        <w:tc>
          <w:tcPr>
            <w:tcW w:w="1417" w:type="dxa"/>
          </w:tcPr>
          <w:p w14:paraId="5AE3CD40"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15</w:t>
            </w:r>
          </w:p>
        </w:tc>
        <w:tc>
          <w:tcPr>
            <w:tcW w:w="5954" w:type="dxa"/>
          </w:tcPr>
          <w:p w14:paraId="7045F73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frecuencia de entrega del “Reporte de datos del manejo integral de lodos y biosólidos”.</w:t>
            </w:r>
          </w:p>
        </w:tc>
        <w:tc>
          <w:tcPr>
            <w:tcW w:w="850" w:type="dxa"/>
            <w:vAlign w:val="center"/>
          </w:tcPr>
          <w:p w14:paraId="47294F65" w14:textId="77777777" w:rsidR="000915AE" w:rsidRPr="00C32D13" w:rsidRDefault="000915AE" w:rsidP="000915AE">
            <w:pPr>
              <w:jc w:val="center"/>
              <w:rPr>
                <w:rFonts w:ascii="Tahoma" w:hAnsi="Tahoma" w:cs="Tahoma"/>
                <w:sz w:val="18"/>
                <w:szCs w:val="18"/>
              </w:rPr>
            </w:pPr>
          </w:p>
        </w:tc>
        <w:tc>
          <w:tcPr>
            <w:tcW w:w="851" w:type="dxa"/>
            <w:vAlign w:val="center"/>
          </w:tcPr>
          <w:p w14:paraId="16D7B6E0" w14:textId="77777777" w:rsidR="000915AE" w:rsidRPr="00C32D13" w:rsidRDefault="000915AE" w:rsidP="000915AE">
            <w:pPr>
              <w:jc w:val="center"/>
              <w:rPr>
                <w:rFonts w:ascii="Tahoma" w:hAnsi="Tahoma" w:cs="Tahoma"/>
                <w:sz w:val="18"/>
                <w:szCs w:val="18"/>
              </w:rPr>
            </w:pPr>
          </w:p>
        </w:tc>
        <w:tc>
          <w:tcPr>
            <w:tcW w:w="850" w:type="dxa"/>
            <w:vAlign w:val="center"/>
          </w:tcPr>
          <w:p w14:paraId="6C8F7967" w14:textId="77777777" w:rsidR="000915AE" w:rsidRPr="00C32D13" w:rsidRDefault="000915AE" w:rsidP="000915AE">
            <w:pPr>
              <w:jc w:val="center"/>
              <w:rPr>
                <w:rFonts w:ascii="Tahoma" w:hAnsi="Tahoma" w:cs="Tahoma"/>
                <w:sz w:val="18"/>
                <w:szCs w:val="18"/>
              </w:rPr>
            </w:pPr>
          </w:p>
        </w:tc>
        <w:tc>
          <w:tcPr>
            <w:tcW w:w="3403" w:type="dxa"/>
          </w:tcPr>
          <w:p w14:paraId="57314FF0" w14:textId="77777777" w:rsidR="000915AE" w:rsidRPr="00C32D13" w:rsidRDefault="000915AE" w:rsidP="000915AE">
            <w:pPr>
              <w:jc w:val="both"/>
              <w:rPr>
                <w:rFonts w:ascii="Tahoma" w:hAnsi="Tahoma" w:cs="Tahoma"/>
                <w:sz w:val="18"/>
                <w:szCs w:val="18"/>
              </w:rPr>
            </w:pPr>
          </w:p>
        </w:tc>
      </w:tr>
      <w:tr w:rsidR="000915AE" w:rsidRPr="00C32D13" w14:paraId="357450E6" w14:textId="77777777" w:rsidTr="003274D5">
        <w:tc>
          <w:tcPr>
            <w:tcW w:w="1560" w:type="dxa"/>
            <w:vMerge/>
          </w:tcPr>
          <w:p w14:paraId="0C9FA6C4" w14:textId="77777777" w:rsidR="000915AE" w:rsidRPr="00C32D13" w:rsidRDefault="000915AE" w:rsidP="000915AE">
            <w:pPr>
              <w:jc w:val="both"/>
              <w:rPr>
                <w:rFonts w:ascii="Tahoma" w:hAnsi="Tahoma" w:cs="Tahoma"/>
                <w:sz w:val="18"/>
                <w:szCs w:val="18"/>
              </w:rPr>
            </w:pPr>
          </w:p>
        </w:tc>
        <w:tc>
          <w:tcPr>
            <w:tcW w:w="1417" w:type="dxa"/>
          </w:tcPr>
          <w:p w14:paraId="63CD5CA2"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16</w:t>
            </w:r>
          </w:p>
        </w:tc>
        <w:tc>
          <w:tcPr>
            <w:tcW w:w="5954" w:type="dxa"/>
          </w:tcPr>
          <w:p w14:paraId="58678BDD"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“Reporte de datos del manejo integral de lodos y biosólidos” cumple con el contenido que se detalla en el Anexo I del reglamento.</w:t>
            </w:r>
          </w:p>
        </w:tc>
        <w:tc>
          <w:tcPr>
            <w:tcW w:w="850" w:type="dxa"/>
            <w:vAlign w:val="center"/>
          </w:tcPr>
          <w:p w14:paraId="176D9566" w14:textId="77777777" w:rsidR="000915AE" w:rsidRPr="00C32D13" w:rsidRDefault="000915AE" w:rsidP="000915AE">
            <w:pPr>
              <w:jc w:val="center"/>
              <w:rPr>
                <w:rFonts w:ascii="Tahoma" w:hAnsi="Tahoma" w:cs="Tahoma"/>
                <w:sz w:val="18"/>
                <w:szCs w:val="18"/>
              </w:rPr>
            </w:pPr>
          </w:p>
        </w:tc>
        <w:tc>
          <w:tcPr>
            <w:tcW w:w="851" w:type="dxa"/>
            <w:vAlign w:val="center"/>
          </w:tcPr>
          <w:p w14:paraId="6209240C" w14:textId="77777777" w:rsidR="000915AE" w:rsidRPr="00C32D13" w:rsidRDefault="000915AE" w:rsidP="000915AE">
            <w:pPr>
              <w:jc w:val="center"/>
              <w:rPr>
                <w:rFonts w:ascii="Tahoma" w:hAnsi="Tahoma" w:cs="Tahoma"/>
                <w:sz w:val="18"/>
                <w:szCs w:val="18"/>
              </w:rPr>
            </w:pPr>
          </w:p>
        </w:tc>
        <w:tc>
          <w:tcPr>
            <w:tcW w:w="850" w:type="dxa"/>
            <w:vAlign w:val="center"/>
          </w:tcPr>
          <w:p w14:paraId="13B8D0D4" w14:textId="77777777" w:rsidR="000915AE" w:rsidRPr="00C32D13" w:rsidRDefault="000915AE" w:rsidP="000915AE">
            <w:pPr>
              <w:jc w:val="center"/>
              <w:rPr>
                <w:rFonts w:ascii="Tahoma" w:hAnsi="Tahoma" w:cs="Tahoma"/>
                <w:sz w:val="18"/>
                <w:szCs w:val="18"/>
              </w:rPr>
            </w:pPr>
          </w:p>
        </w:tc>
        <w:tc>
          <w:tcPr>
            <w:tcW w:w="3403" w:type="dxa"/>
          </w:tcPr>
          <w:p w14:paraId="34302125" w14:textId="77777777" w:rsidR="000915AE" w:rsidRPr="00C32D13" w:rsidRDefault="000915AE" w:rsidP="000915AE">
            <w:pPr>
              <w:jc w:val="both"/>
              <w:rPr>
                <w:rFonts w:ascii="Tahoma" w:hAnsi="Tahoma" w:cs="Tahoma"/>
                <w:sz w:val="18"/>
                <w:szCs w:val="18"/>
              </w:rPr>
            </w:pPr>
          </w:p>
        </w:tc>
      </w:tr>
      <w:tr w:rsidR="000915AE" w:rsidRPr="00C32D13" w14:paraId="0E01129D" w14:textId="77777777" w:rsidTr="003274D5">
        <w:tc>
          <w:tcPr>
            <w:tcW w:w="1560" w:type="dxa"/>
            <w:vMerge/>
          </w:tcPr>
          <w:p w14:paraId="4A5053D5" w14:textId="77777777" w:rsidR="000915AE" w:rsidRPr="00C32D13" w:rsidRDefault="000915AE" w:rsidP="000915AE">
            <w:pPr>
              <w:jc w:val="both"/>
              <w:rPr>
                <w:rFonts w:ascii="Tahoma" w:hAnsi="Tahoma" w:cs="Tahoma"/>
                <w:sz w:val="18"/>
                <w:szCs w:val="18"/>
              </w:rPr>
            </w:pPr>
          </w:p>
        </w:tc>
        <w:tc>
          <w:tcPr>
            <w:tcW w:w="1417" w:type="dxa"/>
          </w:tcPr>
          <w:p w14:paraId="06ACE8C6" w14:textId="77777777" w:rsidR="000915AE" w:rsidRPr="00C32D13" w:rsidRDefault="000915AE" w:rsidP="000915AE">
            <w:pPr>
              <w:jc w:val="center"/>
              <w:rPr>
                <w:rFonts w:ascii="Tahoma" w:hAnsi="Tahoma" w:cs="Tahoma"/>
                <w:sz w:val="18"/>
                <w:szCs w:val="18"/>
              </w:rPr>
            </w:pPr>
            <w:r>
              <w:rPr>
                <w:rFonts w:ascii="Tahoma" w:hAnsi="Tahoma" w:cs="Tahoma"/>
                <w:sz w:val="18"/>
                <w:szCs w:val="18"/>
              </w:rPr>
              <w:t>19</w:t>
            </w:r>
          </w:p>
        </w:tc>
        <w:tc>
          <w:tcPr>
            <w:tcW w:w="5954" w:type="dxa"/>
          </w:tcPr>
          <w:p w14:paraId="326AB7F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que se contrate a alguna empresa de recolección, transporte, tratamiento y disposición final de los lodos, se verifica que dicha empresa cuente con su respectivo Permiso Sanitario de Funcionamiento (PSF) al día para la actividad en cuestión.</w:t>
            </w:r>
          </w:p>
        </w:tc>
        <w:tc>
          <w:tcPr>
            <w:tcW w:w="850" w:type="dxa"/>
            <w:vAlign w:val="center"/>
          </w:tcPr>
          <w:p w14:paraId="432055DF" w14:textId="77777777" w:rsidR="000915AE" w:rsidRPr="00C32D13" w:rsidRDefault="000915AE" w:rsidP="000915AE">
            <w:pPr>
              <w:jc w:val="center"/>
              <w:rPr>
                <w:rFonts w:ascii="Tahoma" w:hAnsi="Tahoma" w:cs="Tahoma"/>
                <w:sz w:val="18"/>
                <w:szCs w:val="18"/>
              </w:rPr>
            </w:pPr>
          </w:p>
        </w:tc>
        <w:tc>
          <w:tcPr>
            <w:tcW w:w="851" w:type="dxa"/>
            <w:vAlign w:val="center"/>
          </w:tcPr>
          <w:p w14:paraId="4A8B2F5E" w14:textId="77777777" w:rsidR="000915AE" w:rsidRPr="00C32D13" w:rsidRDefault="000915AE" w:rsidP="000915AE">
            <w:pPr>
              <w:jc w:val="center"/>
              <w:rPr>
                <w:rFonts w:ascii="Tahoma" w:hAnsi="Tahoma" w:cs="Tahoma"/>
                <w:sz w:val="18"/>
                <w:szCs w:val="18"/>
              </w:rPr>
            </w:pPr>
          </w:p>
        </w:tc>
        <w:tc>
          <w:tcPr>
            <w:tcW w:w="850" w:type="dxa"/>
            <w:vAlign w:val="center"/>
          </w:tcPr>
          <w:p w14:paraId="58A4FD71" w14:textId="77777777" w:rsidR="000915AE" w:rsidRPr="00C32D13" w:rsidRDefault="000915AE" w:rsidP="000915AE">
            <w:pPr>
              <w:jc w:val="center"/>
              <w:rPr>
                <w:rFonts w:ascii="Tahoma" w:hAnsi="Tahoma" w:cs="Tahoma"/>
                <w:sz w:val="18"/>
                <w:szCs w:val="18"/>
              </w:rPr>
            </w:pPr>
          </w:p>
        </w:tc>
        <w:tc>
          <w:tcPr>
            <w:tcW w:w="3403" w:type="dxa"/>
          </w:tcPr>
          <w:p w14:paraId="4C9BBF27" w14:textId="77777777" w:rsidR="000915AE" w:rsidRPr="00C32D13" w:rsidRDefault="000915AE" w:rsidP="000915AE">
            <w:pPr>
              <w:jc w:val="both"/>
              <w:rPr>
                <w:rFonts w:ascii="Tahoma" w:hAnsi="Tahoma" w:cs="Tahoma"/>
                <w:sz w:val="18"/>
                <w:szCs w:val="18"/>
              </w:rPr>
            </w:pPr>
          </w:p>
        </w:tc>
      </w:tr>
      <w:tr w:rsidR="000915AE" w:rsidRPr="00C32D13" w14:paraId="181AAB3F" w14:textId="77777777" w:rsidTr="003274D5">
        <w:tc>
          <w:tcPr>
            <w:tcW w:w="1560" w:type="dxa"/>
            <w:vMerge/>
            <w:tcBorders>
              <w:bottom w:val="single" w:sz="12" w:space="0" w:color="auto"/>
            </w:tcBorders>
          </w:tcPr>
          <w:p w14:paraId="5A33C389"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0EE148F2"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 xml:space="preserve">23, 24 </w:t>
            </w:r>
          </w:p>
        </w:tc>
        <w:tc>
          <w:tcPr>
            <w:tcW w:w="5954" w:type="dxa"/>
            <w:tcBorders>
              <w:bottom w:val="single" w:sz="12" w:space="0" w:color="auto"/>
            </w:tcBorders>
          </w:tcPr>
          <w:p w14:paraId="73B82E2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No se descargan lodos o biosólidos a alcantarillados sanitarios, alcantarillados pluviales ni a cuerpos de agua; tampoco se disponen lodos sin tratamiento en suelos.</w:t>
            </w:r>
          </w:p>
        </w:tc>
        <w:tc>
          <w:tcPr>
            <w:tcW w:w="850" w:type="dxa"/>
            <w:tcBorders>
              <w:bottom w:val="single" w:sz="12" w:space="0" w:color="auto"/>
            </w:tcBorders>
            <w:vAlign w:val="center"/>
          </w:tcPr>
          <w:p w14:paraId="7BCF5785"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vAlign w:val="center"/>
          </w:tcPr>
          <w:p w14:paraId="5C5D82EC"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vAlign w:val="center"/>
          </w:tcPr>
          <w:p w14:paraId="0A749073"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tcBorders>
          </w:tcPr>
          <w:p w14:paraId="34D630CB" w14:textId="77777777" w:rsidR="000915AE" w:rsidRPr="00C32D13" w:rsidRDefault="000915AE" w:rsidP="000915AE">
            <w:pPr>
              <w:jc w:val="both"/>
              <w:rPr>
                <w:rFonts w:ascii="Tahoma" w:hAnsi="Tahoma" w:cs="Tahoma"/>
                <w:sz w:val="18"/>
                <w:szCs w:val="18"/>
              </w:rPr>
            </w:pPr>
          </w:p>
        </w:tc>
      </w:tr>
      <w:tr w:rsidR="000915AE" w:rsidRPr="00C32D13" w14:paraId="56615666" w14:textId="77777777" w:rsidTr="003274D5">
        <w:tc>
          <w:tcPr>
            <w:tcW w:w="1560" w:type="dxa"/>
            <w:vMerge w:val="restart"/>
          </w:tcPr>
          <w:p w14:paraId="52285F03"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Decreto Ejecutivo No. 34431 “Reglamento de canon</w:t>
            </w:r>
            <w:r>
              <w:rPr>
                <w:rFonts w:ascii="Tahoma" w:hAnsi="Tahoma" w:cs="Tahoma"/>
                <w:sz w:val="18"/>
                <w:szCs w:val="18"/>
              </w:rPr>
              <w:t xml:space="preserve"> ambiental</w:t>
            </w:r>
            <w:r w:rsidRPr="00C32D13">
              <w:rPr>
                <w:rFonts w:ascii="Tahoma" w:hAnsi="Tahoma" w:cs="Tahoma"/>
                <w:sz w:val="18"/>
                <w:szCs w:val="18"/>
              </w:rPr>
              <w:t xml:space="preserve"> por vertidos”</w:t>
            </w:r>
            <w:r>
              <w:rPr>
                <w:rFonts w:ascii="Tahoma" w:hAnsi="Tahoma" w:cs="Tahoma"/>
                <w:sz w:val="18"/>
                <w:szCs w:val="18"/>
              </w:rPr>
              <w:t xml:space="preserve"> </w:t>
            </w:r>
            <w:r>
              <w:rPr>
                <w:rStyle w:val="Refdenotaalpie"/>
                <w:rFonts w:ascii="Tahoma" w:hAnsi="Tahoma" w:cs="Tahoma"/>
                <w:sz w:val="18"/>
                <w:szCs w:val="18"/>
              </w:rPr>
              <w:footnoteReference w:id="10"/>
            </w:r>
          </w:p>
        </w:tc>
        <w:tc>
          <w:tcPr>
            <w:tcW w:w="1417" w:type="dxa"/>
          </w:tcPr>
          <w:p w14:paraId="71D1C8BC"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15</w:t>
            </w:r>
          </w:p>
        </w:tc>
        <w:tc>
          <w:tcPr>
            <w:tcW w:w="5954" w:type="dxa"/>
          </w:tcPr>
          <w:p w14:paraId="180EBB8D"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tramitó ante el MINAE el permiso de vertidos correspondiente (considerando la totalidad de puntos de descarga que tenga el ente generador).</w:t>
            </w:r>
          </w:p>
        </w:tc>
        <w:tc>
          <w:tcPr>
            <w:tcW w:w="850" w:type="dxa"/>
            <w:vAlign w:val="center"/>
          </w:tcPr>
          <w:p w14:paraId="083DCF64" w14:textId="77777777" w:rsidR="000915AE" w:rsidRPr="00C32D13" w:rsidRDefault="000915AE" w:rsidP="000915AE">
            <w:pPr>
              <w:jc w:val="center"/>
              <w:rPr>
                <w:rFonts w:ascii="Tahoma" w:hAnsi="Tahoma" w:cs="Tahoma"/>
                <w:sz w:val="18"/>
                <w:szCs w:val="18"/>
              </w:rPr>
            </w:pPr>
          </w:p>
        </w:tc>
        <w:tc>
          <w:tcPr>
            <w:tcW w:w="851" w:type="dxa"/>
            <w:vAlign w:val="center"/>
          </w:tcPr>
          <w:p w14:paraId="4649E786" w14:textId="77777777" w:rsidR="000915AE" w:rsidRPr="00C32D13" w:rsidRDefault="000915AE" w:rsidP="000915AE">
            <w:pPr>
              <w:jc w:val="center"/>
              <w:rPr>
                <w:rFonts w:ascii="Tahoma" w:hAnsi="Tahoma" w:cs="Tahoma"/>
                <w:sz w:val="18"/>
                <w:szCs w:val="18"/>
              </w:rPr>
            </w:pPr>
          </w:p>
        </w:tc>
        <w:tc>
          <w:tcPr>
            <w:tcW w:w="850" w:type="dxa"/>
            <w:vAlign w:val="center"/>
          </w:tcPr>
          <w:p w14:paraId="1C43E25D" w14:textId="77777777" w:rsidR="000915AE" w:rsidRPr="00C32D13" w:rsidRDefault="000915AE" w:rsidP="000915AE">
            <w:pPr>
              <w:jc w:val="center"/>
              <w:rPr>
                <w:rFonts w:ascii="Tahoma" w:hAnsi="Tahoma" w:cs="Tahoma"/>
                <w:sz w:val="18"/>
                <w:szCs w:val="18"/>
              </w:rPr>
            </w:pPr>
          </w:p>
        </w:tc>
        <w:tc>
          <w:tcPr>
            <w:tcW w:w="3403" w:type="dxa"/>
          </w:tcPr>
          <w:p w14:paraId="734FC5BA" w14:textId="77777777" w:rsidR="000915AE" w:rsidRPr="00C32D13" w:rsidRDefault="000915AE" w:rsidP="000915AE">
            <w:pPr>
              <w:jc w:val="both"/>
              <w:rPr>
                <w:rFonts w:ascii="Tahoma" w:hAnsi="Tahoma" w:cs="Tahoma"/>
                <w:sz w:val="18"/>
                <w:szCs w:val="18"/>
              </w:rPr>
            </w:pPr>
          </w:p>
        </w:tc>
      </w:tr>
      <w:tr w:rsidR="000915AE" w:rsidRPr="00C32D13" w14:paraId="0A10D238" w14:textId="77777777" w:rsidTr="003274D5">
        <w:tc>
          <w:tcPr>
            <w:tcW w:w="1560" w:type="dxa"/>
            <w:vMerge/>
          </w:tcPr>
          <w:p w14:paraId="6F3C5B32" w14:textId="77777777" w:rsidR="000915AE" w:rsidRPr="00C32D13" w:rsidRDefault="000915AE" w:rsidP="000915AE">
            <w:pPr>
              <w:jc w:val="both"/>
              <w:rPr>
                <w:rFonts w:ascii="Tahoma" w:hAnsi="Tahoma" w:cs="Tahoma"/>
                <w:sz w:val="18"/>
                <w:szCs w:val="18"/>
              </w:rPr>
            </w:pPr>
          </w:p>
        </w:tc>
        <w:tc>
          <w:tcPr>
            <w:tcW w:w="1417" w:type="dxa"/>
          </w:tcPr>
          <w:p w14:paraId="79838CB0"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16</w:t>
            </w:r>
          </w:p>
        </w:tc>
        <w:tc>
          <w:tcPr>
            <w:tcW w:w="5954" w:type="dxa"/>
          </w:tcPr>
          <w:p w14:paraId="46B94222" w14:textId="77777777" w:rsidR="000915AE" w:rsidRPr="00667E32" w:rsidRDefault="000915AE" w:rsidP="000915AE">
            <w:pPr>
              <w:pStyle w:val="Prrafodelista"/>
              <w:numPr>
                <w:ilvl w:val="0"/>
                <w:numId w:val="4"/>
              </w:numPr>
              <w:ind w:left="449" w:hanging="449"/>
              <w:jc w:val="both"/>
              <w:rPr>
                <w:rFonts w:ascii="Tahoma" w:hAnsi="Tahoma" w:cs="Tahoma"/>
                <w:color w:val="000000"/>
                <w:sz w:val="18"/>
                <w:szCs w:val="18"/>
              </w:rPr>
            </w:pPr>
            <w:r w:rsidRPr="00667E32">
              <w:rPr>
                <w:rFonts w:ascii="Tahoma" w:hAnsi="Tahoma" w:cs="Tahoma"/>
                <w:color w:val="000000"/>
                <w:sz w:val="18"/>
                <w:szCs w:val="18"/>
              </w:rPr>
              <w:t>*El permiso de vertidos otorgado por el MINAE se encuentra vigente.</w:t>
            </w:r>
          </w:p>
        </w:tc>
        <w:tc>
          <w:tcPr>
            <w:tcW w:w="850" w:type="dxa"/>
            <w:vAlign w:val="center"/>
          </w:tcPr>
          <w:p w14:paraId="4C2AF87A" w14:textId="77777777" w:rsidR="000915AE" w:rsidRPr="00C32D13" w:rsidRDefault="000915AE" w:rsidP="000915AE">
            <w:pPr>
              <w:jc w:val="center"/>
              <w:rPr>
                <w:rFonts w:ascii="Tahoma" w:hAnsi="Tahoma" w:cs="Tahoma"/>
                <w:sz w:val="18"/>
                <w:szCs w:val="18"/>
              </w:rPr>
            </w:pPr>
          </w:p>
        </w:tc>
        <w:tc>
          <w:tcPr>
            <w:tcW w:w="851" w:type="dxa"/>
            <w:vAlign w:val="center"/>
          </w:tcPr>
          <w:p w14:paraId="278B5044" w14:textId="77777777" w:rsidR="000915AE" w:rsidRPr="00C32D13" w:rsidRDefault="000915AE" w:rsidP="000915AE">
            <w:pPr>
              <w:jc w:val="center"/>
              <w:rPr>
                <w:rFonts w:ascii="Tahoma" w:hAnsi="Tahoma" w:cs="Tahoma"/>
                <w:sz w:val="18"/>
                <w:szCs w:val="18"/>
              </w:rPr>
            </w:pPr>
          </w:p>
        </w:tc>
        <w:tc>
          <w:tcPr>
            <w:tcW w:w="850" w:type="dxa"/>
            <w:vAlign w:val="center"/>
          </w:tcPr>
          <w:p w14:paraId="2693026B" w14:textId="77777777" w:rsidR="000915AE" w:rsidRPr="00C32D13" w:rsidRDefault="000915AE" w:rsidP="000915AE">
            <w:pPr>
              <w:jc w:val="center"/>
              <w:rPr>
                <w:rFonts w:ascii="Tahoma" w:hAnsi="Tahoma" w:cs="Tahoma"/>
                <w:sz w:val="18"/>
                <w:szCs w:val="18"/>
              </w:rPr>
            </w:pPr>
          </w:p>
        </w:tc>
        <w:tc>
          <w:tcPr>
            <w:tcW w:w="3403" w:type="dxa"/>
          </w:tcPr>
          <w:p w14:paraId="70D081CF" w14:textId="77777777" w:rsidR="000915AE" w:rsidRPr="00C32D13" w:rsidRDefault="000915AE" w:rsidP="000915AE">
            <w:pPr>
              <w:jc w:val="both"/>
              <w:rPr>
                <w:rFonts w:ascii="Tahoma" w:hAnsi="Tahoma" w:cs="Tahoma"/>
                <w:sz w:val="18"/>
                <w:szCs w:val="18"/>
              </w:rPr>
            </w:pPr>
          </w:p>
        </w:tc>
      </w:tr>
      <w:tr w:rsidR="000915AE" w:rsidRPr="00C32D13" w14:paraId="6D2CD7CB" w14:textId="77777777" w:rsidTr="003274D5">
        <w:tc>
          <w:tcPr>
            <w:tcW w:w="1560" w:type="dxa"/>
            <w:vMerge/>
          </w:tcPr>
          <w:p w14:paraId="425D7719" w14:textId="77777777" w:rsidR="000915AE" w:rsidRPr="00C32D13" w:rsidRDefault="000915AE" w:rsidP="000915AE">
            <w:pPr>
              <w:jc w:val="both"/>
              <w:rPr>
                <w:rFonts w:ascii="Tahoma" w:hAnsi="Tahoma" w:cs="Tahoma"/>
                <w:sz w:val="18"/>
                <w:szCs w:val="18"/>
              </w:rPr>
            </w:pPr>
          </w:p>
        </w:tc>
        <w:tc>
          <w:tcPr>
            <w:tcW w:w="1417" w:type="dxa"/>
          </w:tcPr>
          <w:p w14:paraId="16AEE23C"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17</w:t>
            </w:r>
          </w:p>
        </w:tc>
        <w:tc>
          <w:tcPr>
            <w:tcW w:w="5954" w:type="dxa"/>
          </w:tcPr>
          <w:p w14:paraId="4E29DDB4" w14:textId="77777777" w:rsidR="000915AE" w:rsidRPr="00667E32" w:rsidRDefault="000915AE" w:rsidP="000915AE">
            <w:pPr>
              <w:pStyle w:val="Prrafodelista"/>
              <w:numPr>
                <w:ilvl w:val="0"/>
                <w:numId w:val="4"/>
              </w:numPr>
              <w:ind w:left="449" w:hanging="449"/>
              <w:jc w:val="both"/>
              <w:rPr>
                <w:rFonts w:ascii="Tahoma" w:hAnsi="Tahoma" w:cs="Tahoma"/>
                <w:color w:val="000000"/>
                <w:sz w:val="18"/>
                <w:szCs w:val="18"/>
              </w:rPr>
            </w:pPr>
            <w:r w:rsidRPr="00667E32">
              <w:rPr>
                <w:rFonts w:ascii="Tahoma" w:hAnsi="Tahoma" w:cs="Tahoma"/>
                <w:color w:val="000000"/>
                <w:sz w:val="18"/>
                <w:szCs w:val="18"/>
              </w:rPr>
              <w:t>*Se ha cumplido con la frecuencia anual de presentación del Formulario de Actualización de Declaración de Vertidos.</w:t>
            </w:r>
          </w:p>
        </w:tc>
        <w:tc>
          <w:tcPr>
            <w:tcW w:w="850" w:type="dxa"/>
            <w:vAlign w:val="center"/>
          </w:tcPr>
          <w:p w14:paraId="372B2E4A" w14:textId="77777777" w:rsidR="000915AE" w:rsidRPr="00C32D13" w:rsidRDefault="000915AE" w:rsidP="000915AE">
            <w:pPr>
              <w:jc w:val="center"/>
              <w:rPr>
                <w:rFonts w:ascii="Tahoma" w:hAnsi="Tahoma" w:cs="Tahoma"/>
                <w:sz w:val="18"/>
                <w:szCs w:val="18"/>
              </w:rPr>
            </w:pPr>
          </w:p>
        </w:tc>
        <w:tc>
          <w:tcPr>
            <w:tcW w:w="851" w:type="dxa"/>
            <w:vAlign w:val="center"/>
          </w:tcPr>
          <w:p w14:paraId="0E9B95F1" w14:textId="77777777" w:rsidR="000915AE" w:rsidRPr="00C32D13" w:rsidRDefault="000915AE" w:rsidP="000915AE">
            <w:pPr>
              <w:jc w:val="center"/>
              <w:rPr>
                <w:rFonts w:ascii="Tahoma" w:hAnsi="Tahoma" w:cs="Tahoma"/>
                <w:sz w:val="18"/>
                <w:szCs w:val="18"/>
              </w:rPr>
            </w:pPr>
          </w:p>
        </w:tc>
        <w:tc>
          <w:tcPr>
            <w:tcW w:w="850" w:type="dxa"/>
            <w:vAlign w:val="center"/>
          </w:tcPr>
          <w:p w14:paraId="01D3F5DA" w14:textId="77777777" w:rsidR="000915AE" w:rsidRPr="00C32D13" w:rsidRDefault="000915AE" w:rsidP="000915AE">
            <w:pPr>
              <w:jc w:val="center"/>
              <w:rPr>
                <w:rFonts w:ascii="Tahoma" w:hAnsi="Tahoma" w:cs="Tahoma"/>
                <w:sz w:val="18"/>
                <w:szCs w:val="18"/>
              </w:rPr>
            </w:pPr>
          </w:p>
        </w:tc>
        <w:tc>
          <w:tcPr>
            <w:tcW w:w="3403" w:type="dxa"/>
          </w:tcPr>
          <w:p w14:paraId="3B8B619F" w14:textId="77777777" w:rsidR="000915AE" w:rsidRPr="00C32D13" w:rsidRDefault="000915AE" w:rsidP="000915AE">
            <w:pPr>
              <w:jc w:val="both"/>
              <w:rPr>
                <w:rFonts w:ascii="Tahoma" w:hAnsi="Tahoma" w:cs="Tahoma"/>
                <w:sz w:val="18"/>
                <w:szCs w:val="18"/>
              </w:rPr>
            </w:pPr>
          </w:p>
        </w:tc>
      </w:tr>
      <w:tr w:rsidR="000915AE" w:rsidRPr="00C32D13" w14:paraId="120D12A2" w14:textId="77777777" w:rsidTr="003274D5">
        <w:trPr>
          <w:trHeight w:val="465"/>
        </w:trPr>
        <w:tc>
          <w:tcPr>
            <w:tcW w:w="1560" w:type="dxa"/>
            <w:vMerge/>
            <w:tcBorders>
              <w:bottom w:val="single" w:sz="12" w:space="0" w:color="auto"/>
            </w:tcBorders>
          </w:tcPr>
          <w:p w14:paraId="6C5F7F14"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269B17AE" w14:textId="77777777" w:rsidR="000915AE" w:rsidRPr="00C32D13" w:rsidRDefault="000915AE" w:rsidP="000915AE">
            <w:pPr>
              <w:jc w:val="center"/>
              <w:rPr>
                <w:rFonts w:ascii="Tahoma" w:hAnsi="Tahoma" w:cs="Tahoma"/>
                <w:sz w:val="18"/>
                <w:szCs w:val="18"/>
              </w:rPr>
            </w:pPr>
            <w:r>
              <w:rPr>
                <w:rFonts w:ascii="Tahoma" w:hAnsi="Tahoma" w:cs="Tahoma"/>
                <w:sz w:val="18"/>
                <w:szCs w:val="18"/>
              </w:rPr>
              <w:t xml:space="preserve">25, </w:t>
            </w:r>
            <w:r w:rsidRPr="00C32D13">
              <w:rPr>
                <w:rFonts w:ascii="Tahoma" w:hAnsi="Tahoma" w:cs="Tahoma"/>
                <w:sz w:val="18"/>
                <w:szCs w:val="18"/>
              </w:rPr>
              <w:t>26 y 31</w:t>
            </w:r>
          </w:p>
        </w:tc>
        <w:tc>
          <w:tcPr>
            <w:tcW w:w="5954" w:type="dxa"/>
            <w:tcBorders>
              <w:bottom w:val="single" w:sz="12" w:space="0" w:color="auto"/>
            </w:tcBorders>
          </w:tcPr>
          <w:p w14:paraId="26E839F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el pago trimestral del monto correspondiente al canon ambiental por vertidos, encontrándose al día ante la Dirección de Aguas.</w:t>
            </w:r>
          </w:p>
        </w:tc>
        <w:tc>
          <w:tcPr>
            <w:tcW w:w="850" w:type="dxa"/>
            <w:tcBorders>
              <w:bottom w:val="single" w:sz="12" w:space="0" w:color="auto"/>
            </w:tcBorders>
            <w:vAlign w:val="center"/>
          </w:tcPr>
          <w:p w14:paraId="360484B5"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vAlign w:val="center"/>
          </w:tcPr>
          <w:p w14:paraId="6663F4A2"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vAlign w:val="center"/>
          </w:tcPr>
          <w:p w14:paraId="23ACE5BC"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tcBorders>
          </w:tcPr>
          <w:p w14:paraId="3AF632F1" w14:textId="77777777" w:rsidR="000915AE" w:rsidRPr="00C32D13" w:rsidRDefault="000915AE" w:rsidP="000915AE">
            <w:pPr>
              <w:jc w:val="both"/>
              <w:rPr>
                <w:rFonts w:ascii="Tahoma" w:hAnsi="Tahoma" w:cs="Tahoma"/>
                <w:sz w:val="18"/>
                <w:szCs w:val="18"/>
              </w:rPr>
            </w:pPr>
          </w:p>
        </w:tc>
      </w:tr>
      <w:tr w:rsidR="000915AE" w:rsidRPr="00C32D13" w14:paraId="54C04E37" w14:textId="77777777" w:rsidTr="003274D5">
        <w:tc>
          <w:tcPr>
            <w:tcW w:w="1560" w:type="dxa"/>
            <w:vMerge w:val="restart"/>
            <w:tcBorders>
              <w:top w:val="single" w:sz="12" w:space="0" w:color="auto"/>
              <w:bottom w:val="single" w:sz="2" w:space="0" w:color="auto"/>
            </w:tcBorders>
          </w:tcPr>
          <w:p w14:paraId="1A90847B"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Decreto Ejecutivo No. 32868 “Canon por el aprovechamiento de aguas”</w:t>
            </w:r>
            <w:r>
              <w:rPr>
                <w:rFonts w:ascii="Tahoma" w:hAnsi="Tahoma" w:cs="Tahoma"/>
                <w:sz w:val="18"/>
                <w:szCs w:val="18"/>
              </w:rPr>
              <w:t xml:space="preserve"> </w:t>
            </w:r>
            <w:r>
              <w:rPr>
                <w:rStyle w:val="Refdenotaalpie"/>
                <w:rFonts w:ascii="Tahoma" w:hAnsi="Tahoma" w:cs="Tahoma"/>
                <w:sz w:val="18"/>
                <w:szCs w:val="18"/>
              </w:rPr>
              <w:footnoteReference w:id="11"/>
            </w:r>
          </w:p>
        </w:tc>
        <w:tc>
          <w:tcPr>
            <w:tcW w:w="1417" w:type="dxa"/>
            <w:tcBorders>
              <w:top w:val="single" w:sz="12" w:space="0" w:color="auto"/>
              <w:bottom w:val="single" w:sz="2" w:space="0" w:color="auto"/>
            </w:tcBorders>
          </w:tcPr>
          <w:p w14:paraId="35371BEE"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w:t>
            </w:r>
          </w:p>
        </w:tc>
        <w:tc>
          <w:tcPr>
            <w:tcW w:w="5954" w:type="dxa"/>
            <w:tcBorders>
              <w:top w:val="single" w:sz="12" w:space="0" w:color="auto"/>
              <w:bottom w:val="single" w:sz="2" w:space="0" w:color="auto"/>
            </w:tcBorders>
          </w:tcPr>
          <w:p w14:paraId="1E374A9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concesión de aprovechamiento de aguas acorde a su uso (para todos los pozos o tomas en cuerpo de agua que posea la organización).</w:t>
            </w:r>
          </w:p>
        </w:tc>
        <w:tc>
          <w:tcPr>
            <w:tcW w:w="850" w:type="dxa"/>
            <w:tcBorders>
              <w:top w:val="single" w:sz="12" w:space="0" w:color="auto"/>
              <w:bottom w:val="single" w:sz="2" w:space="0" w:color="auto"/>
            </w:tcBorders>
            <w:vAlign w:val="center"/>
          </w:tcPr>
          <w:p w14:paraId="4A3611A5"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174FD204"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6C38AC95"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5541B4C2" w14:textId="77777777" w:rsidR="000915AE" w:rsidRPr="00C32D13" w:rsidRDefault="000915AE" w:rsidP="000915AE">
            <w:pPr>
              <w:jc w:val="both"/>
              <w:rPr>
                <w:rFonts w:ascii="Tahoma" w:hAnsi="Tahoma" w:cs="Tahoma"/>
                <w:sz w:val="18"/>
                <w:szCs w:val="18"/>
              </w:rPr>
            </w:pPr>
          </w:p>
        </w:tc>
      </w:tr>
      <w:tr w:rsidR="000915AE" w:rsidRPr="00C32D13" w14:paraId="5827BFEF" w14:textId="77777777" w:rsidTr="003274D5">
        <w:trPr>
          <w:trHeight w:val="652"/>
        </w:trPr>
        <w:tc>
          <w:tcPr>
            <w:tcW w:w="1560" w:type="dxa"/>
            <w:vMerge/>
            <w:tcBorders>
              <w:top w:val="single" w:sz="2" w:space="0" w:color="auto"/>
              <w:bottom w:val="single" w:sz="12" w:space="0" w:color="auto"/>
            </w:tcBorders>
          </w:tcPr>
          <w:p w14:paraId="708588B7"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4DDAD488" w14:textId="77777777" w:rsidR="000915AE" w:rsidRPr="00C32D13" w:rsidRDefault="000915AE" w:rsidP="000915AE">
            <w:pPr>
              <w:jc w:val="center"/>
              <w:rPr>
                <w:rFonts w:ascii="Tahoma" w:hAnsi="Tahoma" w:cs="Tahoma"/>
                <w:sz w:val="18"/>
                <w:szCs w:val="18"/>
              </w:rPr>
            </w:pPr>
            <w:r>
              <w:rPr>
                <w:rFonts w:ascii="Tahoma" w:hAnsi="Tahoma" w:cs="Tahoma"/>
                <w:sz w:val="18"/>
                <w:szCs w:val="18"/>
              </w:rPr>
              <w:t xml:space="preserve">5, </w:t>
            </w:r>
            <w:r w:rsidRPr="00C32D13">
              <w:rPr>
                <w:rFonts w:ascii="Tahoma" w:hAnsi="Tahoma" w:cs="Tahoma"/>
                <w:sz w:val="18"/>
                <w:szCs w:val="18"/>
              </w:rPr>
              <w:t>20</w:t>
            </w:r>
          </w:p>
        </w:tc>
        <w:tc>
          <w:tcPr>
            <w:tcW w:w="5954" w:type="dxa"/>
            <w:tcBorders>
              <w:top w:val="single" w:sz="2" w:space="0" w:color="auto"/>
              <w:bottom w:val="single" w:sz="12" w:space="0" w:color="auto"/>
            </w:tcBorders>
          </w:tcPr>
          <w:p w14:paraId="5F184F9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ha cumplido con el pago trimestral del monto correspondiente al canon de aprovechamiento de aguas (para todas las concesiones que posea la organización), encontrándose al día ante la Dirección de Aguas.</w:t>
            </w:r>
          </w:p>
        </w:tc>
        <w:tc>
          <w:tcPr>
            <w:tcW w:w="850" w:type="dxa"/>
            <w:tcBorders>
              <w:top w:val="single" w:sz="2" w:space="0" w:color="auto"/>
              <w:bottom w:val="single" w:sz="12" w:space="0" w:color="auto"/>
            </w:tcBorders>
            <w:vAlign w:val="center"/>
          </w:tcPr>
          <w:p w14:paraId="42B1C95E"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986E48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06F8FC0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18E9B093" w14:textId="77777777" w:rsidR="000915AE" w:rsidRPr="00C32D13" w:rsidRDefault="000915AE" w:rsidP="000915AE">
            <w:pPr>
              <w:jc w:val="both"/>
              <w:rPr>
                <w:rFonts w:ascii="Tahoma" w:hAnsi="Tahoma" w:cs="Tahoma"/>
                <w:sz w:val="18"/>
                <w:szCs w:val="18"/>
              </w:rPr>
            </w:pPr>
          </w:p>
        </w:tc>
      </w:tr>
      <w:tr w:rsidR="000915AE" w:rsidRPr="00C32D13" w14:paraId="3C5C511E" w14:textId="77777777" w:rsidTr="003274D5">
        <w:trPr>
          <w:trHeight w:val="465"/>
        </w:trPr>
        <w:tc>
          <w:tcPr>
            <w:tcW w:w="1560" w:type="dxa"/>
            <w:vMerge w:val="restart"/>
            <w:tcBorders>
              <w:top w:val="single" w:sz="12" w:space="0" w:color="auto"/>
            </w:tcBorders>
          </w:tcPr>
          <w:p w14:paraId="07FB0713"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Decreto Ejecutivo No.</w:t>
            </w:r>
            <w:r>
              <w:rPr>
                <w:rFonts w:ascii="Tahoma" w:hAnsi="Tahoma" w:cs="Tahoma"/>
                <w:sz w:val="18"/>
                <w:szCs w:val="18"/>
              </w:rPr>
              <w:t xml:space="preserve"> 38924 “</w:t>
            </w:r>
            <w:r w:rsidRPr="0002696D">
              <w:rPr>
                <w:rFonts w:ascii="Tahoma" w:hAnsi="Tahoma" w:cs="Tahoma"/>
                <w:sz w:val="18"/>
                <w:szCs w:val="18"/>
              </w:rPr>
              <w:t>Reglamento para la calidad del Agua Potable</w:t>
            </w:r>
            <w:r>
              <w:rPr>
                <w:rFonts w:ascii="Tahoma" w:hAnsi="Tahoma" w:cs="Tahoma"/>
                <w:sz w:val="18"/>
                <w:szCs w:val="18"/>
              </w:rPr>
              <w:t xml:space="preserve">” </w:t>
            </w:r>
            <w:r>
              <w:rPr>
                <w:rStyle w:val="Refdenotaalpie"/>
                <w:rFonts w:ascii="Tahoma" w:hAnsi="Tahoma" w:cs="Tahoma"/>
                <w:sz w:val="18"/>
                <w:szCs w:val="18"/>
              </w:rPr>
              <w:footnoteReference w:id="12"/>
            </w:r>
          </w:p>
        </w:tc>
        <w:tc>
          <w:tcPr>
            <w:tcW w:w="1417" w:type="dxa"/>
            <w:tcBorders>
              <w:top w:val="single" w:sz="12" w:space="0" w:color="auto"/>
              <w:bottom w:val="single" w:sz="2" w:space="0" w:color="auto"/>
            </w:tcBorders>
          </w:tcPr>
          <w:p w14:paraId="444B0FCF" w14:textId="77777777" w:rsidR="000915AE" w:rsidRPr="00C32D13" w:rsidRDefault="000915AE" w:rsidP="000915AE">
            <w:pPr>
              <w:jc w:val="center"/>
              <w:rPr>
                <w:rFonts w:ascii="Tahoma" w:hAnsi="Tahoma" w:cs="Tahoma"/>
                <w:sz w:val="18"/>
                <w:szCs w:val="18"/>
              </w:rPr>
            </w:pPr>
            <w:r>
              <w:rPr>
                <w:rFonts w:ascii="Tahoma" w:hAnsi="Tahoma" w:cs="Tahoma"/>
                <w:sz w:val="18"/>
                <w:szCs w:val="18"/>
              </w:rPr>
              <w:t>2</w:t>
            </w:r>
          </w:p>
        </w:tc>
        <w:tc>
          <w:tcPr>
            <w:tcW w:w="5954" w:type="dxa"/>
            <w:tcBorders>
              <w:top w:val="single" w:sz="12" w:space="0" w:color="auto"/>
              <w:bottom w:val="single" w:sz="2" w:space="0" w:color="auto"/>
            </w:tcBorders>
          </w:tcPr>
          <w:p w14:paraId="0EAA62F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calidad del agua para consumo humano cumplen con los límites máximos permisibles establecidos en este reglamento</w:t>
            </w:r>
          </w:p>
        </w:tc>
        <w:tc>
          <w:tcPr>
            <w:tcW w:w="850" w:type="dxa"/>
            <w:tcBorders>
              <w:top w:val="single" w:sz="12" w:space="0" w:color="auto"/>
              <w:bottom w:val="single" w:sz="2" w:space="0" w:color="auto"/>
            </w:tcBorders>
            <w:vAlign w:val="center"/>
          </w:tcPr>
          <w:p w14:paraId="39A3BE14"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59BFD404"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2F35739F"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30A17042" w14:textId="77777777" w:rsidR="000915AE" w:rsidRPr="00C32D13" w:rsidRDefault="000915AE" w:rsidP="000915AE">
            <w:pPr>
              <w:jc w:val="both"/>
              <w:rPr>
                <w:rFonts w:ascii="Tahoma" w:hAnsi="Tahoma" w:cs="Tahoma"/>
                <w:sz w:val="18"/>
                <w:szCs w:val="18"/>
              </w:rPr>
            </w:pPr>
          </w:p>
        </w:tc>
      </w:tr>
      <w:tr w:rsidR="000915AE" w:rsidRPr="00C32D13" w14:paraId="4803DEC7" w14:textId="77777777" w:rsidTr="003274D5">
        <w:trPr>
          <w:trHeight w:val="465"/>
        </w:trPr>
        <w:tc>
          <w:tcPr>
            <w:tcW w:w="1560" w:type="dxa"/>
            <w:vMerge/>
          </w:tcPr>
          <w:p w14:paraId="3CA0CE21"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010A6DA" w14:textId="77777777" w:rsidR="000915AE" w:rsidRPr="00C32D13" w:rsidRDefault="000915AE" w:rsidP="000915AE">
            <w:pPr>
              <w:jc w:val="center"/>
              <w:rPr>
                <w:rFonts w:ascii="Tahoma" w:hAnsi="Tahoma" w:cs="Tahoma"/>
                <w:sz w:val="18"/>
                <w:szCs w:val="18"/>
              </w:rPr>
            </w:pPr>
            <w:r>
              <w:rPr>
                <w:rFonts w:ascii="Tahoma" w:hAnsi="Tahoma" w:cs="Tahoma"/>
                <w:sz w:val="18"/>
                <w:szCs w:val="18"/>
              </w:rPr>
              <w:t>2</w:t>
            </w:r>
          </w:p>
        </w:tc>
        <w:tc>
          <w:tcPr>
            <w:tcW w:w="5954" w:type="dxa"/>
            <w:tcBorders>
              <w:top w:val="single" w:sz="2" w:space="0" w:color="auto"/>
              <w:bottom w:val="single" w:sz="2" w:space="0" w:color="auto"/>
            </w:tcBorders>
          </w:tcPr>
          <w:p w14:paraId="19DDAB0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calidad del agua para uso en la elaboración de productos alimenticios, cumple con la Resolución 176-2006 del Consejo de Ministros de Integración Económica (COMIECO), donde se da aprobación al Reglamento Técnico Centroamericano RTCA 67.01.33:06 Industria de Alimentos y Bebidas Procesados. Buenas Prácticas de Manufactura. Principios Generales, según consta en el inciso d) del artículo 1 del Decreto Ejecutivo No. 33724 del 8 de enero del 2007, publicado en La Gaceta No. 82 del 30 abril del 2007</w:t>
            </w:r>
          </w:p>
        </w:tc>
        <w:tc>
          <w:tcPr>
            <w:tcW w:w="850" w:type="dxa"/>
            <w:tcBorders>
              <w:top w:val="single" w:sz="2" w:space="0" w:color="auto"/>
              <w:bottom w:val="single" w:sz="2" w:space="0" w:color="auto"/>
            </w:tcBorders>
            <w:vAlign w:val="center"/>
          </w:tcPr>
          <w:p w14:paraId="67F6D70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3A30FFC"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1A8F6E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A15239B" w14:textId="77777777" w:rsidR="000915AE" w:rsidRPr="00C32D13" w:rsidRDefault="000915AE" w:rsidP="000915AE">
            <w:pPr>
              <w:jc w:val="both"/>
              <w:rPr>
                <w:rFonts w:ascii="Tahoma" w:hAnsi="Tahoma" w:cs="Tahoma"/>
                <w:sz w:val="18"/>
                <w:szCs w:val="18"/>
              </w:rPr>
            </w:pPr>
          </w:p>
        </w:tc>
      </w:tr>
      <w:tr w:rsidR="000915AE" w:rsidRPr="00C32D13" w14:paraId="151EC65B" w14:textId="77777777" w:rsidTr="003274D5">
        <w:trPr>
          <w:trHeight w:val="465"/>
        </w:trPr>
        <w:tc>
          <w:tcPr>
            <w:tcW w:w="1560" w:type="dxa"/>
            <w:vMerge/>
            <w:tcBorders>
              <w:bottom w:val="single" w:sz="12" w:space="0" w:color="auto"/>
            </w:tcBorders>
          </w:tcPr>
          <w:p w14:paraId="57866098"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59347B10" w14:textId="77777777" w:rsidR="000915AE" w:rsidRPr="00C32D13" w:rsidRDefault="000915AE" w:rsidP="000915AE">
            <w:pPr>
              <w:jc w:val="center"/>
              <w:rPr>
                <w:rFonts w:ascii="Tahoma" w:hAnsi="Tahoma" w:cs="Tahoma"/>
                <w:sz w:val="18"/>
                <w:szCs w:val="18"/>
              </w:rPr>
            </w:pPr>
            <w:r>
              <w:rPr>
                <w:rFonts w:ascii="Tahoma" w:hAnsi="Tahoma" w:cs="Tahoma"/>
                <w:sz w:val="18"/>
                <w:szCs w:val="18"/>
              </w:rPr>
              <w:t xml:space="preserve">4, 7, 9, 11, 13, </w:t>
            </w:r>
          </w:p>
        </w:tc>
        <w:tc>
          <w:tcPr>
            <w:tcW w:w="5954" w:type="dxa"/>
            <w:tcBorders>
              <w:top w:val="single" w:sz="2" w:space="0" w:color="auto"/>
              <w:bottom w:val="single" w:sz="12" w:space="0" w:color="auto"/>
            </w:tcBorders>
          </w:tcPr>
          <w:p w14:paraId="4D61F87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En el caso de contar con autoabastecimiento de agua potable para sus instalaciones (pozo, naciente) el productor, debe cumplir, como </w:t>
            </w:r>
            <w:r w:rsidRPr="00667E32">
              <w:rPr>
                <w:rFonts w:ascii="Tahoma" w:hAnsi="Tahoma" w:cs="Tahoma"/>
                <w:sz w:val="18"/>
                <w:szCs w:val="18"/>
              </w:rPr>
              <w:lastRenderedPageBreak/>
              <w:t>ente operador, con lo establecido en el Decreto Ejecutivo No. 38924-S en cuanto a los valores máximos admisibles para contaminantes, el programa de control de calidad de agua y la entrega de informes al Área Rectora de Salud correspondiente, entre otros aspectos definidos.</w:t>
            </w:r>
          </w:p>
        </w:tc>
        <w:tc>
          <w:tcPr>
            <w:tcW w:w="850" w:type="dxa"/>
            <w:tcBorders>
              <w:top w:val="single" w:sz="2" w:space="0" w:color="auto"/>
              <w:bottom w:val="single" w:sz="12" w:space="0" w:color="auto"/>
            </w:tcBorders>
            <w:vAlign w:val="center"/>
          </w:tcPr>
          <w:p w14:paraId="4285DD66"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248B68AC"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133B676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68FB8B60" w14:textId="77777777" w:rsidR="000915AE" w:rsidRPr="00C32D13" w:rsidRDefault="000915AE" w:rsidP="000915AE">
            <w:pPr>
              <w:jc w:val="both"/>
              <w:rPr>
                <w:rFonts w:ascii="Tahoma" w:hAnsi="Tahoma" w:cs="Tahoma"/>
                <w:sz w:val="18"/>
                <w:szCs w:val="18"/>
              </w:rPr>
            </w:pPr>
          </w:p>
        </w:tc>
      </w:tr>
      <w:tr w:rsidR="000915AE" w:rsidRPr="00C32D13" w14:paraId="13E7B1CF" w14:textId="77777777" w:rsidTr="003274D5">
        <w:trPr>
          <w:trHeight w:val="465"/>
        </w:trPr>
        <w:tc>
          <w:tcPr>
            <w:tcW w:w="1560" w:type="dxa"/>
            <w:vMerge w:val="restart"/>
            <w:tcBorders>
              <w:top w:val="single" w:sz="12" w:space="0" w:color="auto"/>
              <w:bottom w:val="single" w:sz="12" w:space="0" w:color="auto"/>
            </w:tcBorders>
          </w:tcPr>
          <w:p w14:paraId="58AC5AC9"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 xml:space="preserve">Decreto Ejecutivo No. 39428  </w:t>
            </w:r>
            <w:r>
              <w:rPr>
                <w:rFonts w:ascii="Tahoma" w:hAnsi="Tahoma" w:cs="Tahoma"/>
                <w:sz w:val="18"/>
                <w:szCs w:val="18"/>
              </w:rPr>
              <w:t>“</w:t>
            </w:r>
            <w:r w:rsidRPr="00C32D13">
              <w:rPr>
                <w:rFonts w:ascii="Tahoma" w:hAnsi="Tahoma" w:cs="Tahoma"/>
                <w:sz w:val="18"/>
                <w:szCs w:val="18"/>
              </w:rPr>
              <w:t>Reglamento para el Control de la Contaminación por Ruido</w:t>
            </w:r>
            <w:r>
              <w:rPr>
                <w:rFonts w:ascii="Tahoma" w:hAnsi="Tahoma" w:cs="Tahoma"/>
                <w:sz w:val="18"/>
                <w:szCs w:val="18"/>
              </w:rPr>
              <w:t xml:space="preserve">” </w:t>
            </w:r>
            <w:r>
              <w:rPr>
                <w:rStyle w:val="Refdenotaalpie"/>
                <w:rFonts w:ascii="Tahoma" w:hAnsi="Tahoma" w:cs="Tahoma"/>
                <w:sz w:val="18"/>
                <w:szCs w:val="18"/>
              </w:rPr>
              <w:footnoteReference w:id="13"/>
            </w:r>
          </w:p>
        </w:tc>
        <w:tc>
          <w:tcPr>
            <w:tcW w:w="1417" w:type="dxa"/>
            <w:tcBorders>
              <w:top w:val="single" w:sz="12" w:space="0" w:color="auto"/>
              <w:bottom w:val="single" w:sz="2" w:space="0" w:color="auto"/>
            </w:tcBorders>
          </w:tcPr>
          <w:p w14:paraId="6723C708"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5, 6, 14</w:t>
            </w:r>
          </w:p>
        </w:tc>
        <w:tc>
          <w:tcPr>
            <w:tcW w:w="5954" w:type="dxa"/>
            <w:tcBorders>
              <w:top w:val="single" w:sz="12" w:space="0" w:color="auto"/>
              <w:bottom w:val="single" w:sz="2" w:space="0" w:color="auto"/>
            </w:tcBorders>
          </w:tcPr>
          <w:p w14:paraId="62975AF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cumplen con los límites de emisión de ruido según sea la zona receptora y el horario.</w:t>
            </w:r>
          </w:p>
        </w:tc>
        <w:tc>
          <w:tcPr>
            <w:tcW w:w="850" w:type="dxa"/>
            <w:tcBorders>
              <w:top w:val="single" w:sz="12" w:space="0" w:color="auto"/>
              <w:bottom w:val="single" w:sz="2" w:space="0" w:color="auto"/>
            </w:tcBorders>
            <w:vAlign w:val="center"/>
          </w:tcPr>
          <w:p w14:paraId="6389A67F"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2C53E23"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53EDA30C"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5E94F77F" w14:textId="77777777" w:rsidR="000915AE" w:rsidRPr="00C32D13" w:rsidRDefault="000915AE" w:rsidP="000915AE">
            <w:pPr>
              <w:jc w:val="both"/>
              <w:rPr>
                <w:rFonts w:ascii="Tahoma" w:hAnsi="Tahoma" w:cs="Tahoma"/>
                <w:sz w:val="18"/>
                <w:szCs w:val="18"/>
              </w:rPr>
            </w:pPr>
          </w:p>
        </w:tc>
      </w:tr>
      <w:tr w:rsidR="000915AE" w:rsidRPr="00C32D13" w14:paraId="2CF2F973" w14:textId="77777777" w:rsidTr="003274D5">
        <w:tc>
          <w:tcPr>
            <w:tcW w:w="1560" w:type="dxa"/>
            <w:vMerge/>
            <w:tcBorders>
              <w:bottom w:val="single" w:sz="12" w:space="0" w:color="auto"/>
              <w:right w:val="single" w:sz="2" w:space="0" w:color="auto"/>
            </w:tcBorders>
          </w:tcPr>
          <w:p w14:paraId="3A9D108A" w14:textId="77777777" w:rsidR="000915AE" w:rsidRPr="00C32D13" w:rsidRDefault="000915AE" w:rsidP="000915AE">
            <w:pPr>
              <w:jc w:val="both"/>
              <w:rPr>
                <w:rFonts w:ascii="Tahoma" w:hAnsi="Tahoma" w:cs="Tahoma"/>
                <w:sz w:val="18"/>
                <w:szCs w:val="18"/>
              </w:rPr>
            </w:pPr>
          </w:p>
        </w:tc>
        <w:tc>
          <w:tcPr>
            <w:tcW w:w="1417" w:type="dxa"/>
            <w:tcBorders>
              <w:top w:val="single" w:sz="2" w:space="0" w:color="auto"/>
              <w:left w:val="single" w:sz="2" w:space="0" w:color="auto"/>
              <w:bottom w:val="single" w:sz="2" w:space="0" w:color="auto"/>
            </w:tcBorders>
          </w:tcPr>
          <w:p w14:paraId="36905CC5"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12</w:t>
            </w:r>
          </w:p>
        </w:tc>
        <w:tc>
          <w:tcPr>
            <w:tcW w:w="5954" w:type="dxa"/>
            <w:tcBorders>
              <w:top w:val="single" w:sz="2" w:space="0" w:color="auto"/>
              <w:bottom w:val="single" w:sz="2" w:space="0" w:color="auto"/>
            </w:tcBorders>
          </w:tcPr>
          <w:p w14:paraId="5B43B4D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respetan las prohibiciones establecidas en el artículo 12 en cuanto al uso de: a) Bocinas, sirenas y similares, b) instrumentos musicales, amplificadores y artefactos similares, c) Altoparlantes exteriores, megáfonos y artefactos similares, d) Alarmas, e) Maquinaria, equipo, abanicos, acondicionador de aire, f) Vibración por sonido</w:t>
            </w:r>
          </w:p>
        </w:tc>
        <w:tc>
          <w:tcPr>
            <w:tcW w:w="850" w:type="dxa"/>
            <w:tcBorders>
              <w:top w:val="single" w:sz="2" w:space="0" w:color="auto"/>
              <w:bottom w:val="single" w:sz="2" w:space="0" w:color="auto"/>
            </w:tcBorders>
            <w:vAlign w:val="center"/>
          </w:tcPr>
          <w:p w14:paraId="4F7DED6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D08887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B67279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F66FC88" w14:textId="77777777" w:rsidR="000915AE" w:rsidRPr="00C32D13" w:rsidRDefault="000915AE" w:rsidP="000915AE">
            <w:pPr>
              <w:jc w:val="both"/>
              <w:rPr>
                <w:rFonts w:ascii="Tahoma" w:hAnsi="Tahoma" w:cs="Tahoma"/>
                <w:sz w:val="18"/>
                <w:szCs w:val="18"/>
              </w:rPr>
            </w:pPr>
          </w:p>
        </w:tc>
      </w:tr>
      <w:tr w:rsidR="000915AE" w:rsidRPr="00C32D13" w14:paraId="7790DB5C" w14:textId="77777777" w:rsidTr="003274D5">
        <w:tc>
          <w:tcPr>
            <w:tcW w:w="1560" w:type="dxa"/>
            <w:vMerge/>
            <w:tcBorders>
              <w:bottom w:val="single" w:sz="12" w:space="0" w:color="auto"/>
              <w:right w:val="single" w:sz="2" w:space="0" w:color="auto"/>
            </w:tcBorders>
          </w:tcPr>
          <w:p w14:paraId="005876FD" w14:textId="77777777" w:rsidR="000915AE" w:rsidRPr="00C32D13" w:rsidRDefault="000915AE" w:rsidP="000915AE">
            <w:pPr>
              <w:jc w:val="both"/>
              <w:rPr>
                <w:rFonts w:ascii="Tahoma" w:hAnsi="Tahoma" w:cs="Tahoma"/>
                <w:sz w:val="18"/>
                <w:szCs w:val="18"/>
              </w:rPr>
            </w:pPr>
          </w:p>
        </w:tc>
        <w:tc>
          <w:tcPr>
            <w:tcW w:w="1417" w:type="dxa"/>
            <w:tcBorders>
              <w:top w:val="single" w:sz="2" w:space="0" w:color="auto"/>
              <w:left w:val="single" w:sz="2" w:space="0" w:color="auto"/>
              <w:bottom w:val="single" w:sz="2" w:space="0" w:color="auto"/>
            </w:tcBorders>
          </w:tcPr>
          <w:p w14:paraId="5CD982F4" w14:textId="77777777" w:rsidR="000915AE" w:rsidRDefault="000915AE" w:rsidP="000915AE">
            <w:pPr>
              <w:jc w:val="center"/>
              <w:rPr>
                <w:rFonts w:ascii="Tahoma" w:hAnsi="Tahoma" w:cs="Tahoma"/>
                <w:sz w:val="18"/>
                <w:szCs w:val="18"/>
              </w:rPr>
            </w:pPr>
            <w:r>
              <w:rPr>
                <w:rFonts w:ascii="Tahoma" w:hAnsi="Tahoma" w:cs="Tahoma"/>
                <w:sz w:val="18"/>
                <w:szCs w:val="18"/>
              </w:rPr>
              <w:t>18</w:t>
            </w:r>
          </w:p>
        </w:tc>
        <w:tc>
          <w:tcPr>
            <w:tcW w:w="5954" w:type="dxa"/>
            <w:tcBorders>
              <w:top w:val="single" w:sz="2" w:space="0" w:color="auto"/>
              <w:bottom w:val="single" w:sz="2" w:space="0" w:color="auto"/>
            </w:tcBorders>
          </w:tcPr>
          <w:p w14:paraId="1F81A99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En toda operación de carga o descarga de mercancías u objetos, que se realice en la vía pública o dentro de los límites de una propiedad, el responsable de la operación no rebasa los niveles de ruido establecidos en el </w:t>
            </w:r>
            <w:r>
              <w:rPr>
                <w:rFonts w:ascii="Tahoma" w:hAnsi="Tahoma" w:cs="Tahoma"/>
                <w:sz w:val="18"/>
                <w:szCs w:val="18"/>
              </w:rPr>
              <w:t>Decreto 39428</w:t>
            </w:r>
            <w:r w:rsidRPr="00667E32">
              <w:rPr>
                <w:rFonts w:ascii="Tahoma" w:hAnsi="Tahoma" w:cs="Tahoma"/>
                <w:sz w:val="18"/>
                <w:szCs w:val="18"/>
              </w:rPr>
              <w:t xml:space="preserve"> o 3 dBA por encima del nivel de ruido ambiental del área sin la fuente emisora.</w:t>
            </w:r>
          </w:p>
        </w:tc>
        <w:tc>
          <w:tcPr>
            <w:tcW w:w="850" w:type="dxa"/>
            <w:tcBorders>
              <w:top w:val="single" w:sz="2" w:space="0" w:color="auto"/>
              <w:bottom w:val="single" w:sz="2" w:space="0" w:color="auto"/>
            </w:tcBorders>
            <w:vAlign w:val="center"/>
          </w:tcPr>
          <w:p w14:paraId="4C5359F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4AE882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6AB42C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32E7024" w14:textId="77777777" w:rsidR="000915AE" w:rsidRPr="00C32D13" w:rsidRDefault="000915AE" w:rsidP="000915AE">
            <w:pPr>
              <w:jc w:val="both"/>
              <w:rPr>
                <w:rFonts w:ascii="Tahoma" w:hAnsi="Tahoma" w:cs="Tahoma"/>
                <w:sz w:val="18"/>
                <w:szCs w:val="18"/>
              </w:rPr>
            </w:pPr>
          </w:p>
        </w:tc>
      </w:tr>
      <w:tr w:rsidR="000915AE" w:rsidRPr="00C32D13" w14:paraId="16251558" w14:textId="77777777" w:rsidTr="003274D5">
        <w:tc>
          <w:tcPr>
            <w:tcW w:w="1560" w:type="dxa"/>
            <w:vMerge/>
            <w:tcBorders>
              <w:bottom w:val="single" w:sz="12" w:space="0" w:color="auto"/>
              <w:right w:val="single" w:sz="2" w:space="0" w:color="auto"/>
            </w:tcBorders>
          </w:tcPr>
          <w:p w14:paraId="0B3C40CD" w14:textId="77777777" w:rsidR="000915AE" w:rsidRPr="00C32D13" w:rsidRDefault="000915AE" w:rsidP="000915AE">
            <w:pPr>
              <w:jc w:val="both"/>
              <w:rPr>
                <w:rFonts w:ascii="Tahoma" w:hAnsi="Tahoma" w:cs="Tahoma"/>
                <w:sz w:val="18"/>
                <w:szCs w:val="18"/>
              </w:rPr>
            </w:pPr>
          </w:p>
        </w:tc>
        <w:tc>
          <w:tcPr>
            <w:tcW w:w="1417" w:type="dxa"/>
            <w:tcBorders>
              <w:top w:val="single" w:sz="2" w:space="0" w:color="auto"/>
              <w:left w:val="single" w:sz="2" w:space="0" w:color="auto"/>
              <w:bottom w:val="single" w:sz="12" w:space="0" w:color="auto"/>
            </w:tcBorders>
          </w:tcPr>
          <w:p w14:paraId="218EAD00" w14:textId="77777777" w:rsidR="000915AE" w:rsidRPr="00C32D13" w:rsidRDefault="000915AE" w:rsidP="000915AE">
            <w:pPr>
              <w:jc w:val="center"/>
              <w:rPr>
                <w:rFonts w:ascii="Tahoma" w:hAnsi="Tahoma" w:cs="Tahoma"/>
                <w:sz w:val="18"/>
                <w:szCs w:val="18"/>
              </w:rPr>
            </w:pPr>
            <w:r>
              <w:rPr>
                <w:rFonts w:ascii="Tahoma" w:hAnsi="Tahoma" w:cs="Tahoma"/>
                <w:sz w:val="18"/>
                <w:szCs w:val="18"/>
              </w:rPr>
              <w:t>19</w:t>
            </w:r>
          </w:p>
        </w:tc>
        <w:tc>
          <w:tcPr>
            <w:tcW w:w="5954" w:type="dxa"/>
            <w:tcBorders>
              <w:top w:val="single" w:sz="2" w:space="0" w:color="auto"/>
              <w:bottom w:val="single" w:sz="12" w:space="0" w:color="auto"/>
            </w:tcBorders>
          </w:tcPr>
          <w:p w14:paraId="798F992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Toda edificación a construirse, y que tengan fuentes de emisión de sonidos durante su construcción u operación normal, se edifica de tal forma que permitan un aislamiento acústico suficiente, para que el ruido generado en su interior no rebase los niveles permitidos en el </w:t>
            </w:r>
            <w:r>
              <w:rPr>
                <w:rFonts w:ascii="Tahoma" w:hAnsi="Tahoma" w:cs="Tahoma"/>
                <w:sz w:val="18"/>
                <w:szCs w:val="18"/>
              </w:rPr>
              <w:t>Decreto 39428</w:t>
            </w:r>
            <w:r w:rsidRPr="00667E32">
              <w:rPr>
                <w:rFonts w:ascii="Tahoma" w:hAnsi="Tahoma" w:cs="Tahoma"/>
                <w:sz w:val="18"/>
                <w:szCs w:val="18"/>
              </w:rPr>
              <w:t xml:space="preserve"> o un máximo de 3 dBA por encima del nivel de ruido ambiental del área sin la fuente emisora, el que resulte mayor, al trascender a las edificaciones adyacentes, a los predios colindantes, o a la vía pública.</w:t>
            </w:r>
          </w:p>
        </w:tc>
        <w:tc>
          <w:tcPr>
            <w:tcW w:w="850" w:type="dxa"/>
            <w:tcBorders>
              <w:top w:val="single" w:sz="2" w:space="0" w:color="auto"/>
              <w:bottom w:val="single" w:sz="12" w:space="0" w:color="auto"/>
            </w:tcBorders>
            <w:vAlign w:val="center"/>
          </w:tcPr>
          <w:p w14:paraId="14F2C024"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FC1D24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09AC1C20"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2ABFAB8D" w14:textId="77777777" w:rsidR="000915AE" w:rsidRPr="00C32D13" w:rsidRDefault="000915AE" w:rsidP="000915AE">
            <w:pPr>
              <w:jc w:val="both"/>
              <w:rPr>
                <w:rFonts w:ascii="Tahoma" w:hAnsi="Tahoma" w:cs="Tahoma"/>
                <w:sz w:val="18"/>
                <w:szCs w:val="18"/>
              </w:rPr>
            </w:pPr>
          </w:p>
        </w:tc>
      </w:tr>
      <w:tr w:rsidR="000915AE" w:rsidRPr="00C32D13" w14:paraId="2A111B4D" w14:textId="77777777" w:rsidTr="003274D5">
        <w:tc>
          <w:tcPr>
            <w:tcW w:w="1560" w:type="dxa"/>
            <w:vMerge w:val="restart"/>
            <w:tcBorders>
              <w:top w:val="single" w:sz="12" w:space="0" w:color="auto"/>
            </w:tcBorders>
          </w:tcPr>
          <w:p w14:paraId="27B091A2"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 xml:space="preserve">Decreto Ejecutivo No. </w:t>
            </w:r>
            <w:r>
              <w:rPr>
                <w:rFonts w:ascii="Tahoma" w:hAnsi="Tahoma" w:cs="Tahoma"/>
                <w:sz w:val="18"/>
                <w:szCs w:val="18"/>
              </w:rPr>
              <w:t>37567 “</w:t>
            </w:r>
            <w:r w:rsidRPr="005B67FF">
              <w:rPr>
                <w:rFonts w:ascii="Tahoma" w:hAnsi="Tahoma" w:cs="Tahoma"/>
                <w:sz w:val="18"/>
                <w:szCs w:val="18"/>
              </w:rPr>
              <w:t xml:space="preserve">Reglamento General a la Ley </w:t>
            </w:r>
            <w:r w:rsidRPr="005B67FF">
              <w:rPr>
                <w:rFonts w:ascii="Tahoma" w:hAnsi="Tahoma" w:cs="Tahoma"/>
                <w:sz w:val="18"/>
                <w:szCs w:val="18"/>
              </w:rPr>
              <w:lastRenderedPageBreak/>
              <w:t>para la Gestión Integral de Residuos</w:t>
            </w:r>
            <w:r>
              <w:rPr>
                <w:rFonts w:ascii="Tahoma" w:hAnsi="Tahoma" w:cs="Tahoma"/>
                <w:sz w:val="18"/>
                <w:szCs w:val="18"/>
              </w:rPr>
              <w:t xml:space="preserve">” </w:t>
            </w:r>
            <w:r>
              <w:rPr>
                <w:rStyle w:val="Refdenotaalpie"/>
                <w:rFonts w:ascii="Tahoma" w:hAnsi="Tahoma" w:cs="Tahoma"/>
                <w:sz w:val="18"/>
                <w:szCs w:val="18"/>
              </w:rPr>
              <w:footnoteReference w:id="14"/>
            </w:r>
          </w:p>
        </w:tc>
        <w:tc>
          <w:tcPr>
            <w:tcW w:w="1417" w:type="dxa"/>
            <w:tcBorders>
              <w:top w:val="single" w:sz="12" w:space="0" w:color="auto"/>
              <w:bottom w:val="single" w:sz="2" w:space="0" w:color="auto"/>
            </w:tcBorders>
          </w:tcPr>
          <w:p w14:paraId="3BCFC453" w14:textId="77777777" w:rsidR="000915AE" w:rsidRPr="00C32D13" w:rsidRDefault="000915AE" w:rsidP="000915AE">
            <w:pPr>
              <w:jc w:val="center"/>
              <w:rPr>
                <w:rFonts w:ascii="Tahoma" w:hAnsi="Tahoma" w:cs="Tahoma"/>
                <w:sz w:val="18"/>
                <w:szCs w:val="18"/>
              </w:rPr>
            </w:pPr>
            <w:r>
              <w:rPr>
                <w:rFonts w:ascii="Tahoma" w:hAnsi="Tahoma" w:cs="Tahoma"/>
                <w:sz w:val="18"/>
                <w:szCs w:val="18"/>
              </w:rPr>
              <w:lastRenderedPageBreak/>
              <w:t xml:space="preserve">23 </w:t>
            </w:r>
          </w:p>
        </w:tc>
        <w:tc>
          <w:tcPr>
            <w:tcW w:w="5954" w:type="dxa"/>
            <w:tcBorders>
              <w:top w:val="single" w:sz="12" w:space="0" w:color="auto"/>
              <w:bottom w:val="single" w:sz="2" w:space="0" w:color="auto"/>
            </w:tcBorders>
          </w:tcPr>
          <w:p w14:paraId="2CAB812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un Programa de Manejo Integral de Residuos generados por la actividad a la que se dedica la organización y este programa se mantiene actualizado.</w:t>
            </w:r>
            <w:r>
              <w:rPr>
                <w:rStyle w:val="Refdenotaalpie"/>
                <w:rFonts w:ascii="Tahoma" w:hAnsi="Tahoma" w:cs="Tahoma"/>
                <w:sz w:val="18"/>
                <w:szCs w:val="18"/>
              </w:rPr>
              <w:footnoteReference w:id="15"/>
            </w:r>
          </w:p>
        </w:tc>
        <w:tc>
          <w:tcPr>
            <w:tcW w:w="850" w:type="dxa"/>
            <w:tcBorders>
              <w:top w:val="single" w:sz="12" w:space="0" w:color="auto"/>
              <w:bottom w:val="single" w:sz="2" w:space="0" w:color="auto"/>
            </w:tcBorders>
            <w:vAlign w:val="center"/>
          </w:tcPr>
          <w:p w14:paraId="4A860583"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128E5EB7"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7AD44A13"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3D2AB290" w14:textId="77777777" w:rsidR="000915AE" w:rsidRPr="00C32D13" w:rsidRDefault="000915AE" w:rsidP="000915AE">
            <w:pPr>
              <w:jc w:val="both"/>
              <w:rPr>
                <w:rFonts w:ascii="Tahoma" w:hAnsi="Tahoma" w:cs="Tahoma"/>
                <w:sz w:val="18"/>
                <w:szCs w:val="18"/>
              </w:rPr>
            </w:pPr>
          </w:p>
        </w:tc>
      </w:tr>
      <w:tr w:rsidR="000915AE" w:rsidRPr="00C32D13" w14:paraId="355ED35F" w14:textId="77777777" w:rsidTr="003274D5">
        <w:tc>
          <w:tcPr>
            <w:tcW w:w="1560" w:type="dxa"/>
            <w:vMerge/>
          </w:tcPr>
          <w:p w14:paraId="6D511C68"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5BBBADE7" w14:textId="77777777" w:rsidR="000915AE" w:rsidRPr="00C32D13" w:rsidRDefault="000915AE" w:rsidP="000915AE">
            <w:pPr>
              <w:jc w:val="center"/>
              <w:rPr>
                <w:rFonts w:ascii="Tahoma" w:hAnsi="Tahoma" w:cs="Tahoma"/>
                <w:sz w:val="18"/>
                <w:szCs w:val="18"/>
              </w:rPr>
            </w:pPr>
            <w:r>
              <w:rPr>
                <w:rFonts w:ascii="Tahoma" w:hAnsi="Tahoma" w:cs="Tahoma"/>
                <w:sz w:val="18"/>
                <w:szCs w:val="18"/>
              </w:rPr>
              <w:t>24</w:t>
            </w:r>
          </w:p>
        </w:tc>
        <w:tc>
          <w:tcPr>
            <w:tcW w:w="5954" w:type="dxa"/>
            <w:tcBorders>
              <w:top w:val="single" w:sz="2" w:space="0" w:color="auto"/>
              <w:bottom w:val="single" w:sz="2" w:space="0" w:color="auto"/>
            </w:tcBorders>
          </w:tcPr>
          <w:p w14:paraId="4A0B54F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contenido del Programa de Manejo Integral de Residuos cumple con el contenido indicado en el artículo 24.</w:t>
            </w:r>
          </w:p>
        </w:tc>
        <w:tc>
          <w:tcPr>
            <w:tcW w:w="850" w:type="dxa"/>
            <w:tcBorders>
              <w:top w:val="single" w:sz="2" w:space="0" w:color="auto"/>
              <w:bottom w:val="single" w:sz="2" w:space="0" w:color="auto"/>
            </w:tcBorders>
            <w:vAlign w:val="center"/>
          </w:tcPr>
          <w:p w14:paraId="2FC6ECE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D7B591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014EAC0"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D7E67BF" w14:textId="77777777" w:rsidR="000915AE" w:rsidRPr="00C32D13" w:rsidRDefault="000915AE" w:rsidP="000915AE">
            <w:pPr>
              <w:jc w:val="both"/>
              <w:rPr>
                <w:rFonts w:ascii="Tahoma" w:hAnsi="Tahoma" w:cs="Tahoma"/>
                <w:sz w:val="18"/>
                <w:szCs w:val="18"/>
              </w:rPr>
            </w:pPr>
          </w:p>
        </w:tc>
      </w:tr>
      <w:tr w:rsidR="000915AE" w:rsidRPr="00C32D13" w14:paraId="4F389E49" w14:textId="77777777" w:rsidTr="003274D5">
        <w:tc>
          <w:tcPr>
            <w:tcW w:w="1560" w:type="dxa"/>
            <w:vMerge/>
          </w:tcPr>
          <w:p w14:paraId="11DFA17B"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B42A77A" w14:textId="77777777" w:rsidR="000915AE" w:rsidRPr="00C32D13" w:rsidRDefault="000915AE" w:rsidP="000915AE">
            <w:pPr>
              <w:jc w:val="center"/>
              <w:rPr>
                <w:rFonts w:ascii="Tahoma" w:hAnsi="Tahoma" w:cs="Tahoma"/>
                <w:sz w:val="18"/>
                <w:szCs w:val="18"/>
              </w:rPr>
            </w:pPr>
            <w:r>
              <w:rPr>
                <w:rFonts w:ascii="Tahoma" w:hAnsi="Tahoma" w:cs="Tahoma"/>
                <w:sz w:val="18"/>
                <w:szCs w:val="18"/>
              </w:rPr>
              <w:t>31</w:t>
            </w:r>
          </w:p>
        </w:tc>
        <w:tc>
          <w:tcPr>
            <w:tcW w:w="5954" w:type="dxa"/>
            <w:tcBorders>
              <w:top w:val="single" w:sz="2" w:space="0" w:color="auto"/>
              <w:bottom w:val="single" w:sz="2" w:space="0" w:color="auto"/>
            </w:tcBorders>
          </w:tcPr>
          <w:p w14:paraId="571FCB3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presenta en el último trimestre de cada año la información solicitada por el Ministerio de Salud, según lo dispuesto en el artículo 31.</w:t>
            </w:r>
          </w:p>
        </w:tc>
        <w:tc>
          <w:tcPr>
            <w:tcW w:w="850" w:type="dxa"/>
            <w:tcBorders>
              <w:top w:val="single" w:sz="2" w:space="0" w:color="auto"/>
              <w:bottom w:val="single" w:sz="2" w:space="0" w:color="auto"/>
            </w:tcBorders>
            <w:vAlign w:val="center"/>
          </w:tcPr>
          <w:p w14:paraId="79C3B2ED"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3B425E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11F203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2234C72" w14:textId="77777777" w:rsidR="000915AE" w:rsidRPr="00C32D13" w:rsidRDefault="000915AE" w:rsidP="000915AE">
            <w:pPr>
              <w:jc w:val="both"/>
              <w:rPr>
                <w:rFonts w:ascii="Tahoma" w:hAnsi="Tahoma" w:cs="Tahoma"/>
                <w:sz w:val="18"/>
                <w:szCs w:val="18"/>
              </w:rPr>
            </w:pPr>
          </w:p>
        </w:tc>
      </w:tr>
      <w:tr w:rsidR="000915AE" w:rsidRPr="00C32D13" w14:paraId="35EDDDE0" w14:textId="77777777" w:rsidTr="003274D5">
        <w:trPr>
          <w:trHeight w:val="894"/>
        </w:trPr>
        <w:tc>
          <w:tcPr>
            <w:tcW w:w="1560" w:type="dxa"/>
            <w:vMerge/>
            <w:tcBorders>
              <w:bottom w:val="single" w:sz="12" w:space="0" w:color="auto"/>
            </w:tcBorders>
          </w:tcPr>
          <w:p w14:paraId="4A1D2D83"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5C67D002" w14:textId="77777777" w:rsidR="000915AE" w:rsidRPr="00C32D13" w:rsidRDefault="000915AE" w:rsidP="000915AE">
            <w:pPr>
              <w:jc w:val="center"/>
              <w:rPr>
                <w:rFonts w:ascii="Tahoma" w:hAnsi="Tahoma" w:cs="Tahoma"/>
                <w:sz w:val="18"/>
                <w:szCs w:val="18"/>
              </w:rPr>
            </w:pPr>
            <w:r>
              <w:rPr>
                <w:rFonts w:ascii="Tahoma" w:hAnsi="Tahoma" w:cs="Tahoma"/>
                <w:sz w:val="18"/>
                <w:szCs w:val="18"/>
              </w:rPr>
              <w:t>46</w:t>
            </w:r>
          </w:p>
        </w:tc>
        <w:tc>
          <w:tcPr>
            <w:tcW w:w="5954" w:type="dxa"/>
            <w:tcBorders>
              <w:top w:val="single" w:sz="2" w:space="0" w:color="auto"/>
              <w:bottom w:val="single" w:sz="12" w:space="0" w:color="auto"/>
            </w:tcBorders>
          </w:tcPr>
          <w:p w14:paraId="15A3B94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que se recurra a un tercero para servicios de recolección, transporte, acopio, valorización, desensamblaje, exportación, tratamiento y disposición final de los residuos, se recurre a gestores autorizados ante el Ministerio de Salud.</w:t>
            </w:r>
            <w:r>
              <w:rPr>
                <w:rStyle w:val="Refdenotaalpie"/>
                <w:rFonts w:ascii="Tahoma" w:hAnsi="Tahoma" w:cs="Tahoma"/>
                <w:sz w:val="18"/>
                <w:szCs w:val="18"/>
              </w:rPr>
              <w:footnoteReference w:id="16"/>
            </w:r>
          </w:p>
        </w:tc>
        <w:tc>
          <w:tcPr>
            <w:tcW w:w="850" w:type="dxa"/>
            <w:tcBorders>
              <w:top w:val="single" w:sz="2" w:space="0" w:color="auto"/>
              <w:bottom w:val="single" w:sz="12" w:space="0" w:color="auto"/>
            </w:tcBorders>
            <w:vAlign w:val="center"/>
          </w:tcPr>
          <w:p w14:paraId="450725B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E3DD5C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653F5BB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4AAEFB5C" w14:textId="77777777" w:rsidR="000915AE" w:rsidRPr="00C32D13" w:rsidRDefault="000915AE" w:rsidP="000915AE">
            <w:pPr>
              <w:jc w:val="both"/>
              <w:rPr>
                <w:rFonts w:ascii="Tahoma" w:hAnsi="Tahoma" w:cs="Tahoma"/>
                <w:sz w:val="18"/>
                <w:szCs w:val="18"/>
              </w:rPr>
            </w:pPr>
          </w:p>
        </w:tc>
      </w:tr>
      <w:tr w:rsidR="000915AE" w:rsidRPr="00C32D13" w14:paraId="6EAF62AE" w14:textId="77777777" w:rsidTr="003274D5">
        <w:tc>
          <w:tcPr>
            <w:tcW w:w="1560" w:type="dxa"/>
            <w:vMerge w:val="restart"/>
            <w:tcBorders>
              <w:top w:val="single" w:sz="12" w:space="0" w:color="auto"/>
            </w:tcBorders>
          </w:tcPr>
          <w:p w14:paraId="0165B1F8"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 xml:space="preserve">Decreto Ejecutivo No. </w:t>
            </w:r>
            <w:r>
              <w:rPr>
                <w:rFonts w:ascii="Tahoma" w:hAnsi="Tahoma" w:cs="Tahoma"/>
                <w:sz w:val="18"/>
                <w:szCs w:val="18"/>
              </w:rPr>
              <w:t>36093  ”</w:t>
            </w:r>
            <w:r w:rsidRPr="00A40A11">
              <w:rPr>
                <w:rFonts w:ascii="Tahoma" w:hAnsi="Tahoma" w:cs="Tahoma"/>
                <w:sz w:val="18"/>
                <w:szCs w:val="18"/>
              </w:rPr>
              <w:t>Reglamento sobre el manejo de residuos sólidos ordinarios</w:t>
            </w:r>
            <w:r>
              <w:rPr>
                <w:rFonts w:ascii="Tahoma" w:hAnsi="Tahoma" w:cs="Tahoma"/>
                <w:sz w:val="18"/>
                <w:szCs w:val="18"/>
              </w:rPr>
              <w:t xml:space="preserve">” </w:t>
            </w:r>
            <w:r>
              <w:rPr>
                <w:rStyle w:val="Refdenotaalpie"/>
                <w:rFonts w:ascii="Tahoma" w:hAnsi="Tahoma" w:cs="Tahoma"/>
                <w:sz w:val="18"/>
                <w:szCs w:val="18"/>
              </w:rPr>
              <w:footnoteReference w:id="17"/>
            </w:r>
          </w:p>
        </w:tc>
        <w:tc>
          <w:tcPr>
            <w:tcW w:w="1417" w:type="dxa"/>
            <w:tcBorders>
              <w:top w:val="single" w:sz="12" w:space="0" w:color="auto"/>
              <w:bottom w:val="single" w:sz="2" w:space="0" w:color="auto"/>
            </w:tcBorders>
          </w:tcPr>
          <w:p w14:paraId="35693788" w14:textId="77777777" w:rsidR="000915AE" w:rsidRPr="00C32D13" w:rsidRDefault="000915AE" w:rsidP="000915AE">
            <w:pPr>
              <w:jc w:val="center"/>
              <w:rPr>
                <w:rFonts w:ascii="Tahoma" w:hAnsi="Tahoma" w:cs="Tahoma"/>
                <w:sz w:val="18"/>
                <w:szCs w:val="18"/>
              </w:rPr>
            </w:pPr>
            <w:r>
              <w:rPr>
                <w:rFonts w:ascii="Tahoma" w:hAnsi="Tahoma" w:cs="Tahoma"/>
                <w:sz w:val="18"/>
                <w:szCs w:val="18"/>
              </w:rPr>
              <w:t>10 inciso a</w:t>
            </w:r>
          </w:p>
        </w:tc>
        <w:tc>
          <w:tcPr>
            <w:tcW w:w="5954" w:type="dxa"/>
            <w:tcBorders>
              <w:top w:val="single" w:sz="12" w:space="0" w:color="auto"/>
              <w:bottom w:val="single" w:sz="2" w:space="0" w:color="auto"/>
            </w:tcBorders>
          </w:tcPr>
          <w:p w14:paraId="20843E5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usuarios del servicio de recolección de residuos sólidos ordinarios cumplen con realizar la separación y clasificación de los residuos sólidos ordinarios conforme a lo establecido en los reglamentos municipales.</w:t>
            </w:r>
          </w:p>
        </w:tc>
        <w:tc>
          <w:tcPr>
            <w:tcW w:w="850" w:type="dxa"/>
            <w:tcBorders>
              <w:top w:val="single" w:sz="12" w:space="0" w:color="auto"/>
              <w:bottom w:val="single" w:sz="2" w:space="0" w:color="auto"/>
            </w:tcBorders>
            <w:vAlign w:val="center"/>
          </w:tcPr>
          <w:p w14:paraId="0C585E0F"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51D1FBF"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3957A200"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71EEBC01" w14:textId="77777777" w:rsidR="000915AE" w:rsidRPr="00C32D13" w:rsidRDefault="000915AE" w:rsidP="000915AE">
            <w:pPr>
              <w:jc w:val="both"/>
              <w:rPr>
                <w:rFonts w:ascii="Tahoma" w:hAnsi="Tahoma" w:cs="Tahoma"/>
                <w:sz w:val="18"/>
                <w:szCs w:val="18"/>
              </w:rPr>
            </w:pPr>
          </w:p>
        </w:tc>
      </w:tr>
      <w:tr w:rsidR="000915AE" w:rsidRPr="00C32D13" w14:paraId="12F799D6" w14:textId="77777777" w:rsidTr="003274D5">
        <w:tc>
          <w:tcPr>
            <w:tcW w:w="1560" w:type="dxa"/>
            <w:vMerge/>
          </w:tcPr>
          <w:p w14:paraId="596991D7"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20CBCD9" w14:textId="77777777" w:rsidR="000915AE" w:rsidRPr="00C32D13" w:rsidRDefault="000915AE" w:rsidP="000915AE">
            <w:pPr>
              <w:jc w:val="center"/>
              <w:rPr>
                <w:rFonts w:ascii="Tahoma" w:hAnsi="Tahoma" w:cs="Tahoma"/>
                <w:sz w:val="18"/>
                <w:szCs w:val="18"/>
              </w:rPr>
            </w:pPr>
            <w:r>
              <w:rPr>
                <w:rFonts w:ascii="Tahoma" w:hAnsi="Tahoma" w:cs="Tahoma"/>
                <w:sz w:val="18"/>
                <w:szCs w:val="18"/>
              </w:rPr>
              <w:t>10 inciso b</w:t>
            </w:r>
          </w:p>
        </w:tc>
        <w:tc>
          <w:tcPr>
            <w:tcW w:w="5954" w:type="dxa"/>
            <w:tcBorders>
              <w:top w:val="single" w:sz="2" w:space="0" w:color="auto"/>
              <w:bottom w:val="single" w:sz="2" w:space="0" w:color="auto"/>
            </w:tcBorders>
          </w:tcPr>
          <w:p w14:paraId="7DB59F3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usuarios del servicio de recolección de residuos sólidos ordinarios cumplen con almacenar en forma sanitaria para su recolección los residuos sólidos ordinarios generados.</w:t>
            </w:r>
          </w:p>
        </w:tc>
        <w:tc>
          <w:tcPr>
            <w:tcW w:w="850" w:type="dxa"/>
            <w:tcBorders>
              <w:top w:val="single" w:sz="2" w:space="0" w:color="auto"/>
              <w:bottom w:val="single" w:sz="2" w:space="0" w:color="auto"/>
            </w:tcBorders>
            <w:vAlign w:val="center"/>
          </w:tcPr>
          <w:p w14:paraId="3BA98DF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2B740B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7B3AE1C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CF58B8E" w14:textId="77777777" w:rsidR="000915AE" w:rsidRPr="00C32D13" w:rsidRDefault="000915AE" w:rsidP="000915AE">
            <w:pPr>
              <w:jc w:val="both"/>
              <w:rPr>
                <w:rFonts w:ascii="Tahoma" w:hAnsi="Tahoma" w:cs="Tahoma"/>
                <w:sz w:val="18"/>
                <w:szCs w:val="18"/>
              </w:rPr>
            </w:pPr>
          </w:p>
        </w:tc>
      </w:tr>
      <w:tr w:rsidR="000915AE" w:rsidRPr="00C32D13" w14:paraId="40A5768C" w14:textId="77777777" w:rsidTr="003274D5">
        <w:tc>
          <w:tcPr>
            <w:tcW w:w="1560" w:type="dxa"/>
            <w:vMerge/>
          </w:tcPr>
          <w:p w14:paraId="3FD552A7"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5D09513" w14:textId="77777777" w:rsidR="000915AE" w:rsidRPr="00C32D13" w:rsidRDefault="000915AE" w:rsidP="000915AE">
            <w:pPr>
              <w:jc w:val="center"/>
              <w:rPr>
                <w:rFonts w:ascii="Tahoma" w:hAnsi="Tahoma" w:cs="Tahoma"/>
                <w:sz w:val="18"/>
                <w:szCs w:val="18"/>
              </w:rPr>
            </w:pPr>
            <w:r>
              <w:rPr>
                <w:rFonts w:ascii="Tahoma" w:hAnsi="Tahoma" w:cs="Tahoma"/>
                <w:sz w:val="18"/>
                <w:szCs w:val="18"/>
              </w:rPr>
              <w:t>10 inciso c</w:t>
            </w:r>
          </w:p>
        </w:tc>
        <w:tc>
          <w:tcPr>
            <w:tcW w:w="5954" w:type="dxa"/>
            <w:tcBorders>
              <w:top w:val="single" w:sz="2" w:space="0" w:color="auto"/>
              <w:bottom w:val="single" w:sz="2" w:space="0" w:color="auto"/>
            </w:tcBorders>
          </w:tcPr>
          <w:p w14:paraId="5DF3F3E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usuarios del servicio de recolección de residuos sólidos ordinarios cumplen con no depositar sustancias líquidas, pastosas o viscosas, excretas, ni residuos peligrosos o de manejo especial, en los recipientes destinados para la recolección de residuos sólidos ordinarios.</w:t>
            </w:r>
          </w:p>
        </w:tc>
        <w:tc>
          <w:tcPr>
            <w:tcW w:w="850" w:type="dxa"/>
            <w:tcBorders>
              <w:top w:val="single" w:sz="2" w:space="0" w:color="auto"/>
              <w:bottom w:val="single" w:sz="2" w:space="0" w:color="auto"/>
            </w:tcBorders>
            <w:vAlign w:val="center"/>
          </w:tcPr>
          <w:p w14:paraId="72E01A36"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A5A862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DD93573"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0E447DB" w14:textId="77777777" w:rsidR="000915AE" w:rsidRPr="00C32D13" w:rsidRDefault="000915AE" w:rsidP="000915AE">
            <w:pPr>
              <w:jc w:val="both"/>
              <w:rPr>
                <w:rFonts w:ascii="Tahoma" w:hAnsi="Tahoma" w:cs="Tahoma"/>
                <w:sz w:val="18"/>
                <w:szCs w:val="18"/>
              </w:rPr>
            </w:pPr>
          </w:p>
        </w:tc>
      </w:tr>
      <w:tr w:rsidR="000915AE" w:rsidRPr="00C32D13" w14:paraId="7371C4E7" w14:textId="77777777" w:rsidTr="003274D5">
        <w:tc>
          <w:tcPr>
            <w:tcW w:w="1560" w:type="dxa"/>
            <w:vMerge/>
          </w:tcPr>
          <w:p w14:paraId="26C1B878"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0CEA4BD" w14:textId="77777777" w:rsidR="000915AE" w:rsidRPr="00C32D13" w:rsidRDefault="000915AE" w:rsidP="000915AE">
            <w:pPr>
              <w:jc w:val="center"/>
              <w:rPr>
                <w:rFonts w:ascii="Tahoma" w:hAnsi="Tahoma" w:cs="Tahoma"/>
                <w:sz w:val="18"/>
                <w:szCs w:val="18"/>
              </w:rPr>
            </w:pPr>
            <w:r>
              <w:rPr>
                <w:rFonts w:ascii="Tahoma" w:hAnsi="Tahoma" w:cs="Tahoma"/>
                <w:sz w:val="18"/>
                <w:szCs w:val="18"/>
              </w:rPr>
              <w:t>10 inciso d</w:t>
            </w:r>
          </w:p>
        </w:tc>
        <w:tc>
          <w:tcPr>
            <w:tcW w:w="5954" w:type="dxa"/>
            <w:tcBorders>
              <w:top w:val="single" w:sz="2" w:space="0" w:color="auto"/>
              <w:bottom w:val="single" w:sz="2" w:space="0" w:color="auto"/>
            </w:tcBorders>
          </w:tcPr>
          <w:p w14:paraId="4292DBF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usuarios del servicio de recolección de residuos sólidos ordinarios cumplen con colocar los recipientes en el lugar de recolección, de acuerdo con el horario establecido.</w:t>
            </w:r>
          </w:p>
        </w:tc>
        <w:tc>
          <w:tcPr>
            <w:tcW w:w="850" w:type="dxa"/>
            <w:tcBorders>
              <w:top w:val="single" w:sz="2" w:space="0" w:color="auto"/>
              <w:bottom w:val="single" w:sz="2" w:space="0" w:color="auto"/>
            </w:tcBorders>
            <w:vAlign w:val="center"/>
          </w:tcPr>
          <w:p w14:paraId="170EB0DD"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9A3BEF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9E2CC4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CC45806" w14:textId="77777777" w:rsidR="000915AE" w:rsidRPr="00C32D13" w:rsidRDefault="000915AE" w:rsidP="000915AE">
            <w:pPr>
              <w:jc w:val="both"/>
              <w:rPr>
                <w:rFonts w:ascii="Tahoma" w:hAnsi="Tahoma" w:cs="Tahoma"/>
                <w:sz w:val="18"/>
                <w:szCs w:val="18"/>
              </w:rPr>
            </w:pPr>
          </w:p>
        </w:tc>
      </w:tr>
      <w:tr w:rsidR="000915AE" w:rsidRPr="00C32D13" w14:paraId="10B88B2A" w14:textId="77777777" w:rsidTr="003274D5">
        <w:tc>
          <w:tcPr>
            <w:tcW w:w="1560" w:type="dxa"/>
            <w:vMerge/>
            <w:tcBorders>
              <w:bottom w:val="single" w:sz="12" w:space="0" w:color="auto"/>
            </w:tcBorders>
          </w:tcPr>
          <w:p w14:paraId="6E9BD33E"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6B03DF24" w14:textId="77777777" w:rsidR="000915AE" w:rsidRPr="00C32D13" w:rsidRDefault="000915AE" w:rsidP="000915AE">
            <w:pPr>
              <w:jc w:val="center"/>
              <w:rPr>
                <w:rFonts w:ascii="Tahoma" w:hAnsi="Tahoma" w:cs="Tahoma"/>
                <w:sz w:val="18"/>
                <w:szCs w:val="18"/>
              </w:rPr>
            </w:pPr>
            <w:r>
              <w:rPr>
                <w:rFonts w:ascii="Tahoma" w:hAnsi="Tahoma" w:cs="Tahoma"/>
                <w:sz w:val="18"/>
                <w:szCs w:val="18"/>
              </w:rPr>
              <w:t>62</w:t>
            </w:r>
          </w:p>
        </w:tc>
        <w:tc>
          <w:tcPr>
            <w:tcW w:w="5954" w:type="dxa"/>
            <w:tcBorders>
              <w:top w:val="single" w:sz="2" w:space="0" w:color="auto"/>
              <w:bottom w:val="single" w:sz="12" w:space="0" w:color="auto"/>
            </w:tcBorders>
          </w:tcPr>
          <w:p w14:paraId="0E945E6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quemar cualquier tipo de residuos así como de disponer residuos sólidos ordinarios en los cuerpos receptores, así como caños, alcantarillas, vías y parajes públicos y propiedades públicas y privadas no autorizadas para tal fin.</w:t>
            </w:r>
          </w:p>
        </w:tc>
        <w:tc>
          <w:tcPr>
            <w:tcW w:w="850" w:type="dxa"/>
            <w:tcBorders>
              <w:top w:val="single" w:sz="2" w:space="0" w:color="auto"/>
              <w:bottom w:val="single" w:sz="12" w:space="0" w:color="auto"/>
            </w:tcBorders>
            <w:vAlign w:val="center"/>
          </w:tcPr>
          <w:p w14:paraId="6CF5F4F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2C3DBB6"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1ED0944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42D56CB7" w14:textId="77777777" w:rsidR="000915AE" w:rsidRPr="00C32D13" w:rsidRDefault="000915AE" w:rsidP="000915AE">
            <w:pPr>
              <w:jc w:val="both"/>
              <w:rPr>
                <w:rFonts w:ascii="Tahoma" w:hAnsi="Tahoma" w:cs="Tahoma"/>
                <w:sz w:val="18"/>
                <w:szCs w:val="18"/>
              </w:rPr>
            </w:pPr>
          </w:p>
        </w:tc>
      </w:tr>
      <w:tr w:rsidR="000915AE" w:rsidRPr="00C32D13" w14:paraId="175DD64B" w14:textId="77777777" w:rsidTr="003274D5">
        <w:tc>
          <w:tcPr>
            <w:tcW w:w="1560" w:type="dxa"/>
            <w:vMerge w:val="restart"/>
            <w:tcBorders>
              <w:top w:val="single" w:sz="12" w:space="0" w:color="auto"/>
            </w:tcBorders>
          </w:tcPr>
          <w:p w14:paraId="12BF8634"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 xml:space="preserve">Decreto Ejecutivo No. </w:t>
            </w:r>
            <w:r>
              <w:rPr>
                <w:rFonts w:ascii="Tahoma" w:hAnsi="Tahoma" w:cs="Tahoma"/>
                <w:sz w:val="18"/>
                <w:szCs w:val="18"/>
              </w:rPr>
              <w:t>38272 “</w:t>
            </w:r>
            <w:r w:rsidRPr="00CF2983">
              <w:rPr>
                <w:rFonts w:ascii="Tahoma" w:hAnsi="Tahoma" w:cs="Tahoma"/>
                <w:sz w:val="18"/>
                <w:szCs w:val="18"/>
              </w:rPr>
              <w:t xml:space="preserve">Reglamento para la Declaratoria de </w:t>
            </w:r>
            <w:r w:rsidRPr="00CF2983">
              <w:rPr>
                <w:rFonts w:ascii="Tahoma" w:hAnsi="Tahoma" w:cs="Tahoma"/>
                <w:sz w:val="18"/>
                <w:szCs w:val="18"/>
              </w:rPr>
              <w:lastRenderedPageBreak/>
              <w:t>Residuos de Manejo Especial</w:t>
            </w:r>
            <w:r>
              <w:rPr>
                <w:rFonts w:ascii="Tahoma" w:hAnsi="Tahoma" w:cs="Tahoma"/>
                <w:sz w:val="18"/>
                <w:szCs w:val="18"/>
              </w:rPr>
              <w:t xml:space="preserve">” </w:t>
            </w:r>
            <w:r>
              <w:rPr>
                <w:rStyle w:val="Refdenotaalpie"/>
                <w:rFonts w:ascii="Tahoma" w:hAnsi="Tahoma" w:cs="Tahoma"/>
                <w:sz w:val="18"/>
                <w:szCs w:val="18"/>
              </w:rPr>
              <w:footnoteReference w:id="18"/>
            </w:r>
            <w:r>
              <w:rPr>
                <w:rFonts w:ascii="Tahoma" w:hAnsi="Tahoma" w:cs="Tahoma"/>
                <w:sz w:val="18"/>
                <w:szCs w:val="18"/>
              </w:rPr>
              <w:t xml:space="preserve"> </w:t>
            </w:r>
          </w:p>
        </w:tc>
        <w:tc>
          <w:tcPr>
            <w:tcW w:w="1417" w:type="dxa"/>
            <w:tcBorders>
              <w:top w:val="single" w:sz="12" w:space="0" w:color="auto"/>
              <w:bottom w:val="single" w:sz="2" w:space="0" w:color="auto"/>
            </w:tcBorders>
          </w:tcPr>
          <w:p w14:paraId="588C385B" w14:textId="77777777" w:rsidR="000915AE" w:rsidRPr="00C32D13" w:rsidRDefault="000915AE" w:rsidP="000915AE">
            <w:pPr>
              <w:jc w:val="center"/>
              <w:rPr>
                <w:rFonts w:ascii="Tahoma" w:hAnsi="Tahoma" w:cs="Tahoma"/>
                <w:sz w:val="18"/>
                <w:szCs w:val="18"/>
              </w:rPr>
            </w:pPr>
            <w:r>
              <w:rPr>
                <w:rFonts w:ascii="Tahoma" w:hAnsi="Tahoma" w:cs="Tahoma"/>
                <w:sz w:val="18"/>
                <w:szCs w:val="18"/>
              </w:rPr>
              <w:lastRenderedPageBreak/>
              <w:t>4, 13</w:t>
            </w:r>
          </w:p>
        </w:tc>
        <w:tc>
          <w:tcPr>
            <w:tcW w:w="5954" w:type="dxa"/>
            <w:tcBorders>
              <w:top w:val="single" w:sz="12" w:space="0" w:color="auto"/>
              <w:bottom w:val="single" w:sz="2" w:space="0" w:color="auto"/>
            </w:tcBorders>
          </w:tcPr>
          <w:p w14:paraId="165ACF2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organización forma parte de Unidad(es) de Cumplimiento para ofrecer opciones que aseguren la recuperación de los residuos incluidos en el Anexo I y reducir así la cantidad que llegue a los sitios de disposición final (aplica para productores o importadores de bienes cuyos residuos finales se incluyen en el Anexo I de este reglamento)</w:t>
            </w:r>
          </w:p>
        </w:tc>
        <w:tc>
          <w:tcPr>
            <w:tcW w:w="850" w:type="dxa"/>
            <w:tcBorders>
              <w:top w:val="single" w:sz="12" w:space="0" w:color="auto"/>
              <w:bottom w:val="single" w:sz="2" w:space="0" w:color="auto"/>
            </w:tcBorders>
            <w:vAlign w:val="center"/>
          </w:tcPr>
          <w:p w14:paraId="34C8F730"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1CBFA9E2"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7FE4F47A"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0D83E110" w14:textId="77777777" w:rsidR="000915AE" w:rsidRPr="00C32D13" w:rsidRDefault="000915AE" w:rsidP="000915AE">
            <w:pPr>
              <w:jc w:val="both"/>
              <w:rPr>
                <w:rFonts w:ascii="Tahoma" w:hAnsi="Tahoma" w:cs="Tahoma"/>
                <w:sz w:val="18"/>
                <w:szCs w:val="18"/>
              </w:rPr>
            </w:pPr>
          </w:p>
        </w:tc>
      </w:tr>
      <w:tr w:rsidR="000915AE" w:rsidRPr="00C32D13" w14:paraId="4296F8F7" w14:textId="77777777" w:rsidTr="003274D5">
        <w:tc>
          <w:tcPr>
            <w:tcW w:w="1560" w:type="dxa"/>
            <w:vMerge/>
          </w:tcPr>
          <w:p w14:paraId="05F2A68F"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8EC6EFA" w14:textId="77777777" w:rsidR="000915AE" w:rsidRPr="00C32D13" w:rsidRDefault="000915AE" w:rsidP="000915AE">
            <w:pPr>
              <w:jc w:val="center"/>
              <w:rPr>
                <w:rFonts w:ascii="Tahoma" w:hAnsi="Tahoma" w:cs="Tahoma"/>
                <w:sz w:val="18"/>
                <w:szCs w:val="18"/>
              </w:rPr>
            </w:pPr>
            <w:r>
              <w:rPr>
                <w:rFonts w:ascii="Tahoma" w:hAnsi="Tahoma" w:cs="Tahoma"/>
                <w:sz w:val="18"/>
                <w:szCs w:val="18"/>
              </w:rPr>
              <w:t>14</w:t>
            </w:r>
          </w:p>
        </w:tc>
        <w:tc>
          <w:tcPr>
            <w:tcW w:w="5954" w:type="dxa"/>
            <w:tcBorders>
              <w:top w:val="single" w:sz="2" w:space="0" w:color="auto"/>
              <w:bottom w:val="single" w:sz="2" w:space="0" w:color="auto"/>
            </w:tcBorders>
          </w:tcPr>
          <w:p w14:paraId="316A3B0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Unidad de Cumplimiento de la cual forma parte la organización, cumple con las responsabilidades enlistadas en el artículo 14 (aplica para productores o importadores de bienes cuyos residuos finales se incluyen en el Anexo I de este reglamento).</w:t>
            </w:r>
          </w:p>
        </w:tc>
        <w:tc>
          <w:tcPr>
            <w:tcW w:w="850" w:type="dxa"/>
            <w:tcBorders>
              <w:top w:val="single" w:sz="2" w:space="0" w:color="auto"/>
              <w:bottom w:val="single" w:sz="2" w:space="0" w:color="auto"/>
            </w:tcBorders>
            <w:vAlign w:val="center"/>
          </w:tcPr>
          <w:p w14:paraId="5368071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8E5AF8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7E8B157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8C3977A" w14:textId="77777777" w:rsidR="000915AE" w:rsidRPr="00C32D13" w:rsidRDefault="000915AE" w:rsidP="000915AE">
            <w:pPr>
              <w:jc w:val="both"/>
              <w:rPr>
                <w:rFonts w:ascii="Tahoma" w:hAnsi="Tahoma" w:cs="Tahoma"/>
                <w:sz w:val="18"/>
                <w:szCs w:val="18"/>
              </w:rPr>
            </w:pPr>
          </w:p>
        </w:tc>
      </w:tr>
      <w:tr w:rsidR="000915AE" w:rsidRPr="00C32D13" w14:paraId="5DD59EBB" w14:textId="77777777" w:rsidTr="003274D5">
        <w:tc>
          <w:tcPr>
            <w:tcW w:w="1560" w:type="dxa"/>
            <w:vMerge/>
          </w:tcPr>
          <w:p w14:paraId="34D9E6CF"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6786D31" w14:textId="77777777" w:rsidR="000915AE" w:rsidRPr="00C32D13" w:rsidRDefault="000915AE" w:rsidP="000915AE">
            <w:pPr>
              <w:jc w:val="center"/>
              <w:rPr>
                <w:rFonts w:ascii="Tahoma" w:hAnsi="Tahoma" w:cs="Tahoma"/>
                <w:sz w:val="18"/>
                <w:szCs w:val="18"/>
              </w:rPr>
            </w:pPr>
            <w:r>
              <w:rPr>
                <w:rFonts w:ascii="Tahoma" w:hAnsi="Tahoma" w:cs="Tahoma"/>
                <w:sz w:val="18"/>
                <w:szCs w:val="18"/>
              </w:rPr>
              <w:t>15</w:t>
            </w:r>
          </w:p>
        </w:tc>
        <w:tc>
          <w:tcPr>
            <w:tcW w:w="5954" w:type="dxa"/>
            <w:tcBorders>
              <w:top w:val="single" w:sz="2" w:space="0" w:color="auto"/>
              <w:bottom w:val="single" w:sz="2" w:space="0" w:color="auto"/>
            </w:tcBorders>
          </w:tcPr>
          <w:p w14:paraId="7501AA0B"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Unidad de Cumplimiento de la cual forma parte la organización, cumple con el registro ante la plataforma SINIGIR, según lo dispuesto en el artículo 15 (aplica para productores o importadores de bienes cuyos residuos finales se incluyen en el Anexo I de este reglamento).</w:t>
            </w:r>
          </w:p>
        </w:tc>
        <w:tc>
          <w:tcPr>
            <w:tcW w:w="850" w:type="dxa"/>
            <w:tcBorders>
              <w:top w:val="single" w:sz="2" w:space="0" w:color="auto"/>
              <w:bottom w:val="single" w:sz="2" w:space="0" w:color="auto"/>
            </w:tcBorders>
            <w:vAlign w:val="center"/>
          </w:tcPr>
          <w:p w14:paraId="5BE55F8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98DCD4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008E87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0CB2EF8" w14:textId="77777777" w:rsidR="000915AE" w:rsidRPr="00C32D13" w:rsidRDefault="000915AE" w:rsidP="000915AE">
            <w:pPr>
              <w:jc w:val="both"/>
              <w:rPr>
                <w:rFonts w:ascii="Tahoma" w:hAnsi="Tahoma" w:cs="Tahoma"/>
                <w:sz w:val="18"/>
                <w:szCs w:val="18"/>
              </w:rPr>
            </w:pPr>
          </w:p>
        </w:tc>
      </w:tr>
      <w:tr w:rsidR="000915AE" w:rsidRPr="00C32D13" w14:paraId="3DF9ED03" w14:textId="77777777" w:rsidTr="003274D5">
        <w:tc>
          <w:tcPr>
            <w:tcW w:w="1560" w:type="dxa"/>
            <w:vMerge/>
          </w:tcPr>
          <w:p w14:paraId="67376670" w14:textId="77777777" w:rsidR="000915AE" w:rsidRPr="00C32D13"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5361D637" w14:textId="77777777" w:rsidR="000915AE" w:rsidRPr="00C32D13" w:rsidRDefault="000915AE" w:rsidP="000915AE">
            <w:pPr>
              <w:jc w:val="center"/>
              <w:rPr>
                <w:rFonts w:ascii="Tahoma" w:hAnsi="Tahoma" w:cs="Tahoma"/>
                <w:sz w:val="18"/>
                <w:szCs w:val="18"/>
              </w:rPr>
            </w:pPr>
            <w:r>
              <w:rPr>
                <w:rFonts w:ascii="Tahoma" w:hAnsi="Tahoma" w:cs="Tahoma"/>
                <w:sz w:val="18"/>
                <w:szCs w:val="18"/>
              </w:rPr>
              <w:t>17</w:t>
            </w:r>
          </w:p>
        </w:tc>
        <w:tc>
          <w:tcPr>
            <w:tcW w:w="5954" w:type="dxa"/>
            <w:tcBorders>
              <w:top w:val="single" w:sz="2" w:space="0" w:color="auto"/>
              <w:bottom w:val="single" w:sz="2" w:space="0" w:color="auto"/>
            </w:tcBorders>
          </w:tcPr>
          <w:p w14:paraId="6B63DBA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Pr>
                <w:rFonts w:ascii="Tahoma" w:hAnsi="Tahoma" w:cs="Tahoma"/>
                <w:sz w:val="18"/>
                <w:szCs w:val="18"/>
              </w:rPr>
              <w:t>*</w:t>
            </w:r>
            <w:r w:rsidRPr="00667E32">
              <w:rPr>
                <w:rFonts w:ascii="Tahoma" w:hAnsi="Tahoma" w:cs="Tahoma"/>
                <w:sz w:val="18"/>
                <w:szCs w:val="18"/>
              </w:rPr>
              <w:t>En el marco de los Programas de Gestión Integral de Residuos</w:t>
            </w:r>
            <w:r>
              <w:rPr>
                <w:rStyle w:val="Refdenotaalpie"/>
                <w:rFonts w:ascii="Tahoma" w:hAnsi="Tahoma" w:cs="Tahoma"/>
                <w:sz w:val="18"/>
                <w:szCs w:val="18"/>
              </w:rPr>
              <w:footnoteReference w:id="19"/>
            </w:r>
            <w:r w:rsidRPr="00667E32">
              <w:rPr>
                <w:rFonts w:ascii="Tahoma" w:hAnsi="Tahoma" w:cs="Tahoma"/>
                <w:sz w:val="18"/>
                <w:szCs w:val="18"/>
              </w:rPr>
              <w:t xml:space="preserve"> se implementan acciones específicas orientadas a la prevención, minimización y gestión integral de los residuos de manejo especial.</w:t>
            </w:r>
          </w:p>
        </w:tc>
        <w:tc>
          <w:tcPr>
            <w:tcW w:w="850" w:type="dxa"/>
            <w:tcBorders>
              <w:top w:val="single" w:sz="2" w:space="0" w:color="auto"/>
              <w:bottom w:val="single" w:sz="2" w:space="0" w:color="auto"/>
            </w:tcBorders>
            <w:vAlign w:val="center"/>
          </w:tcPr>
          <w:p w14:paraId="70EEE0DF"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735BC3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382E89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021DBCB" w14:textId="77777777" w:rsidR="000915AE" w:rsidRPr="00C32D13" w:rsidRDefault="000915AE" w:rsidP="000915AE">
            <w:pPr>
              <w:jc w:val="both"/>
              <w:rPr>
                <w:rFonts w:ascii="Tahoma" w:hAnsi="Tahoma" w:cs="Tahoma"/>
                <w:sz w:val="18"/>
                <w:szCs w:val="18"/>
              </w:rPr>
            </w:pPr>
          </w:p>
        </w:tc>
      </w:tr>
      <w:tr w:rsidR="000915AE" w:rsidRPr="00C32D13" w14:paraId="4BFD88CC" w14:textId="77777777" w:rsidTr="003274D5">
        <w:tc>
          <w:tcPr>
            <w:tcW w:w="1560" w:type="dxa"/>
            <w:vMerge/>
          </w:tcPr>
          <w:p w14:paraId="38066601" w14:textId="77777777" w:rsidR="000915AE" w:rsidRPr="00C32D13" w:rsidRDefault="000915AE" w:rsidP="000915AE">
            <w:pPr>
              <w:jc w:val="both"/>
              <w:rPr>
                <w:rFonts w:ascii="Tahoma" w:hAnsi="Tahoma" w:cs="Tahoma"/>
                <w:sz w:val="18"/>
                <w:szCs w:val="18"/>
              </w:rPr>
            </w:pPr>
          </w:p>
        </w:tc>
        <w:tc>
          <w:tcPr>
            <w:tcW w:w="1417" w:type="dxa"/>
            <w:vMerge w:val="restart"/>
            <w:tcBorders>
              <w:top w:val="single" w:sz="2" w:space="0" w:color="auto"/>
            </w:tcBorders>
          </w:tcPr>
          <w:p w14:paraId="68840D00" w14:textId="77777777" w:rsidR="000915AE" w:rsidRPr="00C32D13" w:rsidRDefault="000915AE" w:rsidP="000915AE">
            <w:pPr>
              <w:jc w:val="center"/>
              <w:rPr>
                <w:rFonts w:ascii="Tahoma" w:hAnsi="Tahoma" w:cs="Tahoma"/>
                <w:sz w:val="18"/>
                <w:szCs w:val="18"/>
              </w:rPr>
            </w:pPr>
            <w:r>
              <w:rPr>
                <w:rFonts w:ascii="Tahoma" w:hAnsi="Tahoma" w:cs="Tahoma"/>
                <w:sz w:val="18"/>
                <w:szCs w:val="18"/>
              </w:rPr>
              <w:t>18</w:t>
            </w:r>
          </w:p>
        </w:tc>
        <w:tc>
          <w:tcPr>
            <w:tcW w:w="5954" w:type="dxa"/>
            <w:vMerge w:val="restart"/>
            <w:tcBorders>
              <w:top w:val="single" w:sz="2" w:space="0" w:color="auto"/>
            </w:tcBorders>
          </w:tcPr>
          <w:p w14:paraId="2CF3B4A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depositan los residuos declarados como de manejo especial en los puntos de recolección designados por las Unidades de Cumplimiento o municipalidades.</w:t>
            </w:r>
          </w:p>
        </w:tc>
        <w:tc>
          <w:tcPr>
            <w:tcW w:w="850" w:type="dxa"/>
            <w:tcBorders>
              <w:top w:val="single" w:sz="2" w:space="0" w:color="auto"/>
              <w:bottom w:val="single" w:sz="2" w:space="0" w:color="auto"/>
            </w:tcBorders>
            <w:vAlign w:val="center"/>
          </w:tcPr>
          <w:p w14:paraId="1C657974"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BF11F5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C4D5D3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EFF1CB7" w14:textId="77777777" w:rsidR="000915AE" w:rsidRPr="00C32D13" w:rsidRDefault="000915AE" w:rsidP="000915AE">
            <w:pPr>
              <w:jc w:val="both"/>
              <w:rPr>
                <w:rFonts w:ascii="Tahoma" w:hAnsi="Tahoma" w:cs="Tahoma"/>
                <w:sz w:val="18"/>
                <w:szCs w:val="18"/>
              </w:rPr>
            </w:pPr>
          </w:p>
        </w:tc>
      </w:tr>
      <w:tr w:rsidR="000915AE" w:rsidRPr="00C32D13" w14:paraId="1553D245" w14:textId="77777777" w:rsidTr="003274D5">
        <w:tc>
          <w:tcPr>
            <w:tcW w:w="1560" w:type="dxa"/>
            <w:vMerge/>
            <w:tcBorders>
              <w:bottom w:val="single" w:sz="12" w:space="0" w:color="auto"/>
            </w:tcBorders>
          </w:tcPr>
          <w:p w14:paraId="5875DEBD" w14:textId="77777777" w:rsidR="000915AE" w:rsidRPr="00C32D13" w:rsidRDefault="000915AE" w:rsidP="000915AE">
            <w:pPr>
              <w:jc w:val="both"/>
              <w:rPr>
                <w:rFonts w:ascii="Tahoma" w:hAnsi="Tahoma" w:cs="Tahoma"/>
                <w:sz w:val="18"/>
                <w:szCs w:val="18"/>
              </w:rPr>
            </w:pPr>
          </w:p>
        </w:tc>
        <w:tc>
          <w:tcPr>
            <w:tcW w:w="1417" w:type="dxa"/>
            <w:vMerge/>
            <w:tcBorders>
              <w:bottom w:val="single" w:sz="12" w:space="0" w:color="auto"/>
            </w:tcBorders>
          </w:tcPr>
          <w:p w14:paraId="3CEED054" w14:textId="77777777" w:rsidR="000915AE" w:rsidRPr="00C32D13" w:rsidRDefault="000915AE" w:rsidP="000915AE">
            <w:pPr>
              <w:jc w:val="center"/>
              <w:rPr>
                <w:rFonts w:ascii="Tahoma" w:hAnsi="Tahoma" w:cs="Tahoma"/>
                <w:sz w:val="18"/>
                <w:szCs w:val="18"/>
              </w:rPr>
            </w:pPr>
          </w:p>
        </w:tc>
        <w:tc>
          <w:tcPr>
            <w:tcW w:w="5954" w:type="dxa"/>
            <w:vMerge/>
            <w:tcBorders>
              <w:bottom w:val="single" w:sz="12" w:space="0" w:color="auto"/>
            </w:tcBorders>
          </w:tcPr>
          <w:p w14:paraId="30BAEDE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p>
        </w:tc>
        <w:tc>
          <w:tcPr>
            <w:tcW w:w="850" w:type="dxa"/>
            <w:tcBorders>
              <w:top w:val="single" w:sz="2" w:space="0" w:color="auto"/>
              <w:bottom w:val="single" w:sz="12" w:space="0" w:color="auto"/>
            </w:tcBorders>
            <w:vAlign w:val="center"/>
          </w:tcPr>
          <w:p w14:paraId="0E46548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B26423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45C7437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08754139" w14:textId="77777777" w:rsidR="000915AE" w:rsidRPr="00C32D13" w:rsidRDefault="000915AE" w:rsidP="000915AE">
            <w:pPr>
              <w:jc w:val="both"/>
              <w:rPr>
                <w:rFonts w:ascii="Tahoma" w:hAnsi="Tahoma" w:cs="Tahoma"/>
                <w:sz w:val="18"/>
                <w:szCs w:val="18"/>
              </w:rPr>
            </w:pPr>
          </w:p>
        </w:tc>
      </w:tr>
      <w:tr w:rsidR="000915AE" w:rsidRPr="00C32D13" w14:paraId="29E532DC" w14:textId="77777777" w:rsidTr="003274D5">
        <w:tc>
          <w:tcPr>
            <w:tcW w:w="1560" w:type="dxa"/>
            <w:vMerge w:val="restart"/>
            <w:tcBorders>
              <w:top w:val="single" w:sz="12" w:space="0" w:color="auto"/>
            </w:tcBorders>
          </w:tcPr>
          <w:p w14:paraId="4BB65B23"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 xml:space="preserve">Decreto Ejecutivo No. </w:t>
            </w:r>
            <w:r>
              <w:rPr>
                <w:rFonts w:ascii="Tahoma" w:hAnsi="Tahoma" w:cs="Tahoma"/>
                <w:sz w:val="18"/>
                <w:szCs w:val="18"/>
              </w:rPr>
              <w:t>41527 “</w:t>
            </w:r>
            <w:r w:rsidRPr="00EB3A47">
              <w:rPr>
                <w:rFonts w:ascii="Tahoma" w:hAnsi="Tahoma" w:cs="Tahoma"/>
                <w:sz w:val="18"/>
                <w:szCs w:val="18"/>
              </w:rPr>
              <w:t xml:space="preserve">Reglamento </w:t>
            </w:r>
            <w:r>
              <w:rPr>
                <w:rFonts w:ascii="Tahoma" w:hAnsi="Tahoma" w:cs="Tahoma"/>
                <w:sz w:val="18"/>
                <w:szCs w:val="18"/>
              </w:rPr>
              <w:t>general para la</w:t>
            </w:r>
            <w:r w:rsidRPr="00EB3A47">
              <w:rPr>
                <w:rFonts w:ascii="Tahoma" w:hAnsi="Tahoma" w:cs="Tahoma"/>
                <w:sz w:val="18"/>
                <w:szCs w:val="18"/>
              </w:rPr>
              <w:t xml:space="preserve"> clasificación y manejo de residuos peligrosos</w:t>
            </w:r>
            <w:r>
              <w:rPr>
                <w:rFonts w:ascii="Tahoma" w:hAnsi="Tahoma" w:cs="Tahoma"/>
                <w:sz w:val="18"/>
                <w:szCs w:val="18"/>
              </w:rPr>
              <w:t xml:space="preserve">” </w:t>
            </w:r>
            <w:r>
              <w:rPr>
                <w:rStyle w:val="Refdenotaalpie"/>
                <w:rFonts w:ascii="Tahoma" w:hAnsi="Tahoma" w:cs="Tahoma"/>
                <w:sz w:val="18"/>
                <w:szCs w:val="18"/>
              </w:rPr>
              <w:footnoteReference w:id="20"/>
            </w:r>
          </w:p>
        </w:tc>
        <w:tc>
          <w:tcPr>
            <w:tcW w:w="1417" w:type="dxa"/>
            <w:tcBorders>
              <w:top w:val="single" w:sz="12" w:space="0" w:color="auto"/>
              <w:bottom w:val="single" w:sz="2" w:space="0" w:color="auto"/>
            </w:tcBorders>
          </w:tcPr>
          <w:p w14:paraId="2DD31ECA" w14:textId="77777777" w:rsidR="000915AE" w:rsidRDefault="000915AE" w:rsidP="000915AE">
            <w:pPr>
              <w:jc w:val="center"/>
              <w:rPr>
                <w:rFonts w:ascii="Tahoma" w:hAnsi="Tahoma" w:cs="Tahoma"/>
                <w:sz w:val="18"/>
                <w:szCs w:val="18"/>
              </w:rPr>
            </w:pPr>
            <w:r>
              <w:rPr>
                <w:rFonts w:ascii="Tahoma" w:hAnsi="Tahoma" w:cs="Tahoma"/>
                <w:sz w:val="18"/>
                <w:szCs w:val="18"/>
              </w:rPr>
              <w:t>5 (inciso 2)</w:t>
            </w:r>
          </w:p>
        </w:tc>
        <w:tc>
          <w:tcPr>
            <w:tcW w:w="5954" w:type="dxa"/>
            <w:tcBorders>
              <w:top w:val="single" w:sz="12" w:space="0" w:color="auto"/>
              <w:bottom w:val="single" w:sz="2" w:space="0" w:color="auto"/>
            </w:tcBorders>
          </w:tcPr>
          <w:p w14:paraId="1750F36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La mezcla de un residuo peligroso con uno que no lo </w:t>
            </w:r>
            <w:r>
              <w:rPr>
                <w:rFonts w:ascii="Tahoma" w:hAnsi="Tahoma" w:cs="Tahoma"/>
                <w:sz w:val="18"/>
                <w:szCs w:val="18"/>
              </w:rPr>
              <w:t>es, es</w:t>
            </w:r>
            <w:r w:rsidRPr="00667E32">
              <w:rPr>
                <w:rFonts w:ascii="Tahoma" w:hAnsi="Tahoma" w:cs="Tahoma"/>
                <w:sz w:val="18"/>
                <w:szCs w:val="18"/>
              </w:rPr>
              <w:t xml:space="preserve"> manejada como residuo peligroso, hasta tanto no se demuestre que ha sido descontaminado o que no presenta un </w:t>
            </w:r>
            <w:r>
              <w:rPr>
                <w:rFonts w:ascii="Tahoma" w:hAnsi="Tahoma" w:cs="Tahoma"/>
                <w:sz w:val="18"/>
                <w:szCs w:val="18"/>
              </w:rPr>
              <w:t>riesgo a la salud o el ambiente</w:t>
            </w:r>
            <w:r w:rsidRPr="00667E32">
              <w:rPr>
                <w:rFonts w:ascii="Tahoma" w:hAnsi="Tahoma" w:cs="Tahoma"/>
                <w:sz w:val="18"/>
                <w:szCs w:val="18"/>
              </w:rPr>
              <w:t>.</w:t>
            </w:r>
          </w:p>
        </w:tc>
        <w:tc>
          <w:tcPr>
            <w:tcW w:w="850" w:type="dxa"/>
            <w:tcBorders>
              <w:top w:val="single" w:sz="12" w:space="0" w:color="auto"/>
              <w:bottom w:val="single" w:sz="2" w:space="0" w:color="auto"/>
            </w:tcBorders>
            <w:vAlign w:val="center"/>
          </w:tcPr>
          <w:p w14:paraId="17960C29"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725D49A6"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7FDF4D74"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34AB4790" w14:textId="77777777" w:rsidR="000915AE" w:rsidRPr="00C32D13" w:rsidRDefault="000915AE" w:rsidP="000915AE">
            <w:pPr>
              <w:jc w:val="both"/>
              <w:rPr>
                <w:rFonts w:ascii="Tahoma" w:hAnsi="Tahoma" w:cs="Tahoma"/>
                <w:sz w:val="18"/>
                <w:szCs w:val="18"/>
              </w:rPr>
            </w:pPr>
          </w:p>
        </w:tc>
      </w:tr>
      <w:tr w:rsidR="000915AE" w:rsidRPr="00C32D13" w14:paraId="488316CE" w14:textId="77777777" w:rsidTr="003274D5">
        <w:tc>
          <w:tcPr>
            <w:tcW w:w="1560" w:type="dxa"/>
            <w:vMerge/>
          </w:tcPr>
          <w:p w14:paraId="58DCE9B4"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DFE78AE" w14:textId="77777777" w:rsidR="000915AE" w:rsidRPr="00C32D13" w:rsidRDefault="000915AE" w:rsidP="000915AE">
            <w:pPr>
              <w:jc w:val="center"/>
              <w:rPr>
                <w:rFonts w:ascii="Tahoma" w:hAnsi="Tahoma" w:cs="Tahoma"/>
                <w:sz w:val="18"/>
                <w:szCs w:val="18"/>
              </w:rPr>
            </w:pPr>
            <w:r>
              <w:rPr>
                <w:rFonts w:ascii="Tahoma" w:hAnsi="Tahoma" w:cs="Tahoma"/>
                <w:sz w:val="18"/>
                <w:szCs w:val="18"/>
              </w:rPr>
              <w:t>5 (inciso 6)</w:t>
            </w:r>
          </w:p>
        </w:tc>
        <w:tc>
          <w:tcPr>
            <w:tcW w:w="5954" w:type="dxa"/>
            <w:tcBorders>
              <w:top w:val="single" w:sz="2" w:space="0" w:color="auto"/>
              <w:bottom w:val="single" w:sz="2" w:space="0" w:color="auto"/>
            </w:tcBorders>
          </w:tcPr>
          <w:p w14:paraId="1668805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caracterización fisicoquímica de los residuos peligrosos se realiza en laboratorios que cuenten con Permiso Sanitario de Funcionamiento otorgado por el Ministerio de Salud.</w:t>
            </w:r>
          </w:p>
        </w:tc>
        <w:tc>
          <w:tcPr>
            <w:tcW w:w="850" w:type="dxa"/>
            <w:tcBorders>
              <w:top w:val="single" w:sz="2" w:space="0" w:color="auto"/>
              <w:bottom w:val="single" w:sz="2" w:space="0" w:color="auto"/>
            </w:tcBorders>
            <w:vAlign w:val="center"/>
          </w:tcPr>
          <w:p w14:paraId="420FFD8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A7E8DF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419401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7BC2924" w14:textId="77777777" w:rsidR="000915AE" w:rsidRPr="00C32D13" w:rsidRDefault="000915AE" w:rsidP="000915AE">
            <w:pPr>
              <w:jc w:val="both"/>
              <w:rPr>
                <w:rFonts w:ascii="Tahoma" w:hAnsi="Tahoma" w:cs="Tahoma"/>
                <w:sz w:val="18"/>
                <w:szCs w:val="18"/>
              </w:rPr>
            </w:pPr>
          </w:p>
        </w:tc>
      </w:tr>
      <w:tr w:rsidR="000915AE" w:rsidRPr="00C32D13" w14:paraId="79048C98" w14:textId="77777777" w:rsidTr="003274D5">
        <w:tc>
          <w:tcPr>
            <w:tcW w:w="1560" w:type="dxa"/>
            <w:vMerge/>
          </w:tcPr>
          <w:p w14:paraId="680EB6AC"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1782DC86" w14:textId="77777777" w:rsidR="000915AE" w:rsidRPr="00C32D13" w:rsidRDefault="000915AE" w:rsidP="000915AE">
            <w:pPr>
              <w:jc w:val="center"/>
              <w:rPr>
                <w:rFonts w:ascii="Tahoma" w:hAnsi="Tahoma" w:cs="Tahoma"/>
                <w:sz w:val="18"/>
                <w:szCs w:val="18"/>
              </w:rPr>
            </w:pPr>
            <w:r>
              <w:rPr>
                <w:rFonts w:ascii="Tahoma" w:hAnsi="Tahoma" w:cs="Tahoma"/>
                <w:sz w:val="18"/>
                <w:szCs w:val="18"/>
              </w:rPr>
              <w:t>5 (inciso 7)</w:t>
            </w:r>
          </w:p>
        </w:tc>
        <w:tc>
          <w:tcPr>
            <w:tcW w:w="5954" w:type="dxa"/>
            <w:tcBorders>
              <w:top w:val="single" w:sz="2" w:space="0" w:color="auto"/>
              <w:bottom w:val="single" w:sz="2" w:space="0" w:color="auto"/>
            </w:tcBorders>
          </w:tcPr>
          <w:p w14:paraId="1252B3B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La identificación o caracterización se documenta en una ficha o perfil de residuo según artículo 5° y Anexo 1 del Decreto Nº 27001-MINAE, estableciéndose en dicho documento las características de peligrosidad aplicables según artículos 3, 4 y 5 del Decreto Nº 27000, la clasificación de la Unión Europea (UE) y la simbología de Naciones Unidas (Código UN) o la del Sistema Globalmente Armonizado (SGA) para sustancias peligrosas. Se incluye además la simbología de la </w:t>
            </w:r>
            <w:proofErr w:type="spellStart"/>
            <w:r w:rsidRPr="00667E32">
              <w:rPr>
                <w:rFonts w:ascii="Tahoma" w:hAnsi="Tahoma" w:cs="Tahoma"/>
                <w:sz w:val="18"/>
                <w:szCs w:val="18"/>
              </w:rPr>
              <w:t>National</w:t>
            </w:r>
            <w:proofErr w:type="spellEnd"/>
            <w:r w:rsidRPr="00667E32">
              <w:rPr>
                <w:rFonts w:ascii="Tahoma" w:hAnsi="Tahoma" w:cs="Tahoma"/>
                <w:sz w:val="18"/>
                <w:szCs w:val="18"/>
              </w:rPr>
              <w:t xml:space="preserve"> </w:t>
            </w:r>
            <w:proofErr w:type="spellStart"/>
            <w:r w:rsidRPr="00667E32">
              <w:rPr>
                <w:rFonts w:ascii="Tahoma" w:hAnsi="Tahoma" w:cs="Tahoma"/>
                <w:sz w:val="18"/>
                <w:szCs w:val="18"/>
              </w:rPr>
              <w:t>Fire</w:t>
            </w:r>
            <w:proofErr w:type="spellEnd"/>
            <w:r w:rsidRPr="00667E32">
              <w:rPr>
                <w:rFonts w:ascii="Tahoma" w:hAnsi="Tahoma" w:cs="Tahoma"/>
                <w:sz w:val="18"/>
                <w:szCs w:val="18"/>
              </w:rPr>
              <w:t xml:space="preserve"> </w:t>
            </w:r>
            <w:proofErr w:type="spellStart"/>
            <w:r w:rsidRPr="00667E32">
              <w:rPr>
                <w:rFonts w:ascii="Tahoma" w:hAnsi="Tahoma" w:cs="Tahoma"/>
                <w:sz w:val="18"/>
                <w:szCs w:val="18"/>
              </w:rPr>
              <w:t>Protection</w:t>
            </w:r>
            <w:proofErr w:type="spellEnd"/>
            <w:r w:rsidRPr="00667E32">
              <w:rPr>
                <w:rFonts w:ascii="Tahoma" w:hAnsi="Tahoma" w:cs="Tahoma"/>
                <w:sz w:val="18"/>
                <w:szCs w:val="18"/>
              </w:rPr>
              <w:t xml:space="preserve"> </w:t>
            </w:r>
            <w:proofErr w:type="spellStart"/>
            <w:r w:rsidRPr="00667E32">
              <w:rPr>
                <w:rFonts w:ascii="Tahoma" w:hAnsi="Tahoma" w:cs="Tahoma"/>
                <w:sz w:val="18"/>
                <w:szCs w:val="18"/>
              </w:rPr>
              <w:t>Association</w:t>
            </w:r>
            <w:proofErr w:type="spellEnd"/>
            <w:r w:rsidRPr="00667E32">
              <w:rPr>
                <w:rFonts w:ascii="Tahoma" w:hAnsi="Tahoma" w:cs="Tahoma"/>
                <w:sz w:val="18"/>
                <w:szCs w:val="18"/>
              </w:rPr>
              <w:t xml:space="preserve"> (NFPA, EEUU) e información sobre el grupo de compatibilidad.</w:t>
            </w:r>
          </w:p>
        </w:tc>
        <w:tc>
          <w:tcPr>
            <w:tcW w:w="850" w:type="dxa"/>
            <w:tcBorders>
              <w:top w:val="single" w:sz="2" w:space="0" w:color="auto"/>
              <w:bottom w:val="single" w:sz="2" w:space="0" w:color="auto"/>
            </w:tcBorders>
            <w:vAlign w:val="center"/>
          </w:tcPr>
          <w:p w14:paraId="09C4F4F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3F70CE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7B81F2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D906F25" w14:textId="77777777" w:rsidR="000915AE" w:rsidRPr="00C32D13" w:rsidRDefault="000915AE" w:rsidP="000915AE">
            <w:pPr>
              <w:jc w:val="both"/>
              <w:rPr>
                <w:rFonts w:ascii="Tahoma" w:hAnsi="Tahoma" w:cs="Tahoma"/>
                <w:sz w:val="18"/>
                <w:szCs w:val="18"/>
              </w:rPr>
            </w:pPr>
          </w:p>
        </w:tc>
      </w:tr>
      <w:tr w:rsidR="000915AE" w:rsidRPr="00C32D13" w14:paraId="4E0CD5BA" w14:textId="77777777" w:rsidTr="003274D5">
        <w:tc>
          <w:tcPr>
            <w:tcW w:w="1560" w:type="dxa"/>
            <w:vMerge/>
          </w:tcPr>
          <w:p w14:paraId="3E929F3A"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19F33F3A" w14:textId="77777777" w:rsidR="000915AE" w:rsidRPr="00C32D13" w:rsidRDefault="000915AE" w:rsidP="000915AE">
            <w:pPr>
              <w:jc w:val="center"/>
              <w:rPr>
                <w:rFonts w:ascii="Tahoma" w:hAnsi="Tahoma" w:cs="Tahoma"/>
                <w:sz w:val="18"/>
                <w:szCs w:val="18"/>
              </w:rPr>
            </w:pPr>
            <w:r>
              <w:rPr>
                <w:rFonts w:ascii="Tahoma" w:hAnsi="Tahoma" w:cs="Tahoma"/>
                <w:sz w:val="18"/>
                <w:szCs w:val="18"/>
              </w:rPr>
              <w:t>5 (inciso 8)</w:t>
            </w:r>
          </w:p>
        </w:tc>
        <w:tc>
          <w:tcPr>
            <w:tcW w:w="5954" w:type="dxa"/>
            <w:tcBorders>
              <w:top w:val="single" w:sz="2" w:space="0" w:color="auto"/>
              <w:bottom w:val="single" w:sz="2" w:space="0" w:color="auto"/>
            </w:tcBorders>
          </w:tcPr>
          <w:p w14:paraId="23CD4EAB"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sitio de origen de los residuos se indica en la ficha o perfil del residuo con el número del Código Industrial Internacional Unificado (CIIU), tal como se incluye éste en el Decreto Ejecutivo Nº 39472.</w:t>
            </w:r>
          </w:p>
        </w:tc>
        <w:tc>
          <w:tcPr>
            <w:tcW w:w="850" w:type="dxa"/>
            <w:tcBorders>
              <w:top w:val="single" w:sz="2" w:space="0" w:color="auto"/>
              <w:bottom w:val="single" w:sz="2" w:space="0" w:color="auto"/>
            </w:tcBorders>
            <w:vAlign w:val="center"/>
          </w:tcPr>
          <w:p w14:paraId="164FAB4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969616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ACAC49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FE4F80D" w14:textId="77777777" w:rsidR="000915AE" w:rsidRPr="00C32D13" w:rsidRDefault="000915AE" w:rsidP="000915AE">
            <w:pPr>
              <w:jc w:val="both"/>
              <w:rPr>
                <w:rFonts w:ascii="Tahoma" w:hAnsi="Tahoma" w:cs="Tahoma"/>
                <w:sz w:val="18"/>
                <w:szCs w:val="18"/>
              </w:rPr>
            </w:pPr>
          </w:p>
        </w:tc>
      </w:tr>
      <w:tr w:rsidR="000915AE" w:rsidRPr="00C32D13" w14:paraId="73365E04" w14:textId="77777777" w:rsidTr="003274D5">
        <w:tc>
          <w:tcPr>
            <w:tcW w:w="1560" w:type="dxa"/>
            <w:vMerge/>
          </w:tcPr>
          <w:p w14:paraId="5D701397"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FAC6B96" w14:textId="77777777" w:rsidR="000915AE" w:rsidRPr="00C32D13" w:rsidRDefault="000915AE" w:rsidP="000915AE">
            <w:pPr>
              <w:jc w:val="center"/>
              <w:rPr>
                <w:rFonts w:ascii="Tahoma" w:hAnsi="Tahoma" w:cs="Tahoma"/>
                <w:sz w:val="18"/>
                <w:szCs w:val="18"/>
              </w:rPr>
            </w:pPr>
            <w:r>
              <w:rPr>
                <w:rFonts w:ascii="Tahoma" w:hAnsi="Tahoma" w:cs="Tahoma"/>
                <w:sz w:val="18"/>
                <w:szCs w:val="18"/>
              </w:rPr>
              <w:t>6</w:t>
            </w:r>
          </w:p>
        </w:tc>
        <w:tc>
          <w:tcPr>
            <w:tcW w:w="5954" w:type="dxa"/>
            <w:tcBorders>
              <w:top w:val="single" w:sz="2" w:space="0" w:color="auto"/>
              <w:bottom w:val="single" w:sz="2" w:space="0" w:color="auto"/>
            </w:tcBorders>
          </w:tcPr>
          <w:p w14:paraId="04A82A4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sistema de manejo de residuos comprenden las etapas claves enlistadas en el artículo 6 según apliquen, y se realiza la evaluación del riesgo en cada una de ellas, según se indica en dicho artículo.</w:t>
            </w:r>
          </w:p>
        </w:tc>
        <w:tc>
          <w:tcPr>
            <w:tcW w:w="850" w:type="dxa"/>
            <w:tcBorders>
              <w:top w:val="single" w:sz="2" w:space="0" w:color="auto"/>
              <w:bottom w:val="single" w:sz="2" w:space="0" w:color="auto"/>
            </w:tcBorders>
            <w:vAlign w:val="center"/>
          </w:tcPr>
          <w:p w14:paraId="426A453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1ED8ED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18DBBB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5679E73" w14:textId="77777777" w:rsidR="000915AE" w:rsidRPr="00C32D13" w:rsidRDefault="000915AE" w:rsidP="000915AE">
            <w:pPr>
              <w:jc w:val="both"/>
              <w:rPr>
                <w:rFonts w:ascii="Tahoma" w:hAnsi="Tahoma" w:cs="Tahoma"/>
                <w:sz w:val="18"/>
                <w:szCs w:val="18"/>
              </w:rPr>
            </w:pPr>
          </w:p>
        </w:tc>
      </w:tr>
      <w:tr w:rsidR="000915AE" w:rsidRPr="00C32D13" w14:paraId="5B4AE0BF" w14:textId="77777777" w:rsidTr="003274D5">
        <w:tc>
          <w:tcPr>
            <w:tcW w:w="1560" w:type="dxa"/>
            <w:vMerge/>
            <w:tcBorders>
              <w:bottom w:val="single" w:sz="12" w:space="0" w:color="auto"/>
            </w:tcBorders>
          </w:tcPr>
          <w:p w14:paraId="07C1C128"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F1BDF31"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1.b)</w:t>
            </w:r>
          </w:p>
        </w:tc>
        <w:tc>
          <w:tcPr>
            <w:tcW w:w="5954" w:type="dxa"/>
            <w:tcBorders>
              <w:top w:val="single" w:sz="2" w:space="0" w:color="auto"/>
              <w:bottom w:val="single" w:sz="2" w:space="0" w:color="auto"/>
            </w:tcBorders>
          </w:tcPr>
          <w:p w14:paraId="5B4E357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tiene implementado un Programa de Gestión Integral de Residuos, que se establecen en los artículos 14, 15 y 16 de la Ley Nº 8839, para los entes generadores. Dicho programa cuenta con un capítulo dedicado al manejo integral de los residuos peligrosos, tendiente a prevenir la generación y reducción en la fuente, así como, minimizar la cantidad y peligrosidad de éstos. Asimismo, contempla los residuos que pudieran generarse durante una emergencia con las sustancias o residuos que el generador utilice, almacene o de otra forma manipule.</w:t>
            </w:r>
          </w:p>
        </w:tc>
        <w:tc>
          <w:tcPr>
            <w:tcW w:w="850" w:type="dxa"/>
            <w:tcBorders>
              <w:top w:val="single" w:sz="2" w:space="0" w:color="auto"/>
              <w:bottom w:val="single" w:sz="2" w:space="0" w:color="auto"/>
            </w:tcBorders>
            <w:vAlign w:val="center"/>
          </w:tcPr>
          <w:p w14:paraId="6265E7D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A7B826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F47D50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1C485B9" w14:textId="77777777" w:rsidR="000915AE" w:rsidRPr="00C32D13" w:rsidRDefault="000915AE" w:rsidP="000915AE">
            <w:pPr>
              <w:jc w:val="both"/>
              <w:rPr>
                <w:rFonts w:ascii="Tahoma" w:hAnsi="Tahoma" w:cs="Tahoma"/>
                <w:sz w:val="18"/>
                <w:szCs w:val="18"/>
              </w:rPr>
            </w:pPr>
          </w:p>
        </w:tc>
      </w:tr>
      <w:tr w:rsidR="000915AE" w:rsidRPr="00C32D13" w14:paraId="14C5B0BE" w14:textId="77777777" w:rsidTr="003274D5">
        <w:tc>
          <w:tcPr>
            <w:tcW w:w="1560" w:type="dxa"/>
            <w:vMerge/>
            <w:tcBorders>
              <w:bottom w:val="single" w:sz="12" w:space="0" w:color="auto"/>
            </w:tcBorders>
          </w:tcPr>
          <w:p w14:paraId="629CF7B8"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AD8431B"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1.b)</w:t>
            </w:r>
          </w:p>
        </w:tc>
        <w:tc>
          <w:tcPr>
            <w:tcW w:w="5954" w:type="dxa"/>
            <w:tcBorders>
              <w:top w:val="single" w:sz="2" w:space="0" w:color="auto"/>
              <w:bottom w:val="single" w:sz="2" w:space="0" w:color="auto"/>
            </w:tcBorders>
          </w:tcPr>
          <w:p w14:paraId="159346E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capítulo del Programa de Gestión Integral de Residuos relacionado al manejo integral de los residuos peligrosos contiene los apartados enlistados en el inciso b del artículo 7.</w:t>
            </w:r>
          </w:p>
        </w:tc>
        <w:tc>
          <w:tcPr>
            <w:tcW w:w="850" w:type="dxa"/>
            <w:tcBorders>
              <w:top w:val="single" w:sz="2" w:space="0" w:color="auto"/>
              <w:bottom w:val="single" w:sz="2" w:space="0" w:color="auto"/>
            </w:tcBorders>
            <w:vAlign w:val="center"/>
          </w:tcPr>
          <w:p w14:paraId="4E144C4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BBE643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5218069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EC2DDD8" w14:textId="77777777" w:rsidR="000915AE" w:rsidRPr="00C32D13" w:rsidRDefault="000915AE" w:rsidP="000915AE">
            <w:pPr>
              <w:jc w:val="both"/>
              <w:rPr>
                <w:rFonts w:ascii="Tahoma" w:hAnsi="Tahoma" w:cs="Tahoma"/>
                <w:sz w:val="18"/>
                <w:szCs w:val="18"/>
              </w:rPr>
            </w:pPr>
          </w:p>
        </w:tc>
      </w:tr>
      <w:tr w:rsidR="000915AE" w:rsidRPr="00C32D13" w14:paraId="7DF1DB17" w14:textId="77777777" w:rsidTr="003274D5">
        <w:tc>
          <w:tcPr>
            <w:tcW w:w="1560" w:type="dxa"/>
            <w:vMerge/>
            <w:tcBorders>
              <w:bottom w:val="single" w:sz="12" w:space="0" w:color="auto"/>
            </w:tcBorders>
          </w:tcPr>
          <w:p w14:paraId="7F1A1381"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66B3BB1"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1.c)</w:t>
            </w:r>
          </w:p>
        </w:tc>
        <w:tc>
          <w:tcPr>
            <w:tcW w:w="5954" w:type="dxa"/>
            <w:tcBorders>
              <w:top w:val="single" w:sz="2" w:space="0" w:color="auto"/>
              <w:bottom w:val="single" w:sz="2" w:space="0" w:color="auto"/>
            </w:tcBorders>
          </w:tcPr>
          <w:p w14:paraId="7ADDCAA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registra ante el Ministerio de Salud sobre los movimientos y liberación de residuos peligrosos mediante la plataforma SINIGIR, utilizando la información pertinente del Anexo 1 del Decreto Ejecutivo Nº 27001.</w:t>
            </w:r>
          </w:p>
        </w:tc>
        <w:tc>
          <w:tcPr>
            <w:tcW w:w="850" w:type="dxa"/>
            <w:tcBorders>
              <w:top w:val="single" w:sz="2" w:space="0" w:color="auto"/>
              <w:bottom w:val="single" w:sz="2" w:space="0" w:color="auto"/>
            </w:tcBorders>
            <w:vAlign w:val="center"/>
          </w:tcPr>
          <w:p w14:paraId="29B3F18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744F2D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B255AE1"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31C40E1" w14:textId="77777777" w:rsidR="000915AE" w:rsidRPr="00C32D13" w:rsidRDefault="000915AE" w:rsidP="000915AE">
            <w:pPr>
              <w:jc w:val="both"/>
              <w:rPr>
                <w:rFonts w:ascii="Tahoma" w:hAnsi="Tahoma" w:cs="Tahoma"/>
                <w:sz w:val="18"/>
                <w:szCs w:val="18"/>
              </w:rPr>
            </w:pPr>
          </w:p>
        </w:tc>
      </w:tr>
      <w:tr w:rsidR="000915AE" w:rsidRPr="00C32D13" w14:paraId="05933E73" w14:textId="77777777" w:rsidTr="003274D5">
        <w:tc>
          <w:tcPr>
            <w:tcW w:w="1560" w:type="dxa"/>
            <w:vMerge/>
            <w:tcBorders>
              <w:bottom w:val="single" w:sz="12" w:space="0" w:color="auto"/>
            </w:tcBorders>
          </w:tcPr>
          <w:p w14:paraId="426EFC03"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6C6E644"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1.d)</w:t>
            </w:r>
          </w:p>
        </w:tc>
        <w:tc>
          <w:tcPr>
            <w:tcW w:w="5954" w:type="dxa"/>
            <w:tcBorders>
              <w:top w:val="single" w:sz="2" w:space="0" w:color="auto"/>
              <w:bottom w:val="single" w:sz="2" w:space="0" w:color="auto"/>
            </w:tcBorders>
          </w:tcPr>
          <w:p w14:paraId="077C9D1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el caso de exportación de residuos peligrosos se obtienen las autorizaciones por parte del Ministerio de Salud, en cumplimiento del Convenio de Basilea.</w:t>
            </w:r>
          </w:p>
        </w:tc>
        <w:tc>
          <w:tcPr>
            <w:tcW w:w="850" w:type="dxa"/>
            <w:tcBorders>
              <w:top w:val="single" w:sz="2" w:space="0" w:color="auto"/>
              <w:bottom w:val="single" w:sz="2" w:space="0" w:color="auto"/>
            </w:tcBorders>
            <w:vAlign w:val="center"/>
          </w:tcPr>
          <w:p w14:paraId="52A4364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0C32C5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5A88EAA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1A016B0" w14:textId="77777777" w:rsidR="000915AE" w:rsidRPr="00C32D13" w:rsidRDefault="000915AE" w:rsidP="000915AE">
            <w:pPr>
              <w:jc w:val="both"/>
              <w:rPr>
                <w:rFonts w:ascii="Tahoma" w:hAnsi="Tahoma" w:cs="Tahoma"/>
                <w:sz w:val="18"/>
                <w:szCs w:val="18"/>
              </w:rPr>
            </w:pPr>
          </w:p>
        </w:tc>
      </w:tr>
      <w:tr w:rsidR="000915AE" w:rsidRPr="00C32D13" w14:paraId="2CF82A66" w14:textId="77777777" w:rsidTr="003274D5">
        <w:tc>
          <w:tcPr>
            <w:tcW w:w="1560" w:type="dxa"/>
            <w:vMerge/>
            <w:tcBorders>
              <w:bottom w:val="single" w:sz="12" w:space="0" w:color="auto"/>
            </w:tcBorders>
          </w:tcPr>
          <w:p w14:paraId="7CCF7374"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D8D1364"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1.e)</w:t>
            </w:r>
          </w:p>
        </w:tc>
        <w:tc>
          <w:tcPr>
            <w:tcW w:w="5954" w:type="dxa"/>
            <w:tcBorders>
              <w:top w:val="single" w:sz="2" w:space="0" w:color="auto"/>
              <w:bottom w:val="single" w:sz="2" w:space="0" w:color="auto"/>
            </w:tcBorders>
          </w:tcPr>
          <w:p w14:paraId="682DACA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*El envasado o empacado, embalado y etiquetado de los residuos peligrosos se realiza conforme los reglamentos que sean emitidos por el Ministerio de Salud, e indique la clasificación del riesgo, precauciones ambientales y sanitarias, así como de manejo y almacenamiento.</w:t>
            </w:r>
          </w:p>
        </w:tc>
        <w:tc>
          <w:tcPr>
            <w:tcW w:w="850" w:type="dxa"/>
            <w:tcBorders>
              <w:top w:val="single" w:sz="2" w:space="0" w:color="auto"/>
              <w:bottom w:val="single" w:sz="2" w:space="0" w:color="auto"/>
            </w:tcBorders>
            <w:vAlign w:val="center"/>
          </w:tcPr>
          <w:p w14:paraId="3B4688BF"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BF8D2B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3B798D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56EF6A0" w14:textId="77777777" w:rsidR="000915AE" w:rsidRPr="00C32D13" w:rsidRDefault="000915AE" w:rsidP="000915AE">
            <w:pPr>
              <w:jc w:val="both"/>
              <w:rPr>
                <w:rFonts w:ascii="Tahoma" w:hAnsi="Tahoma" w:cs="Tahoma"/>
                <w:sz w:val="18"/>
                <w:szCs w:val="18"/>
              </w:rPr>
            </w:pPr>
          </w:p>
        </w:tc>
      </w:tr>
      <w:tr w:rsidR="000915AE" w:rsidRPr="00C32D13" w14:paraId="2EB09A56" w14:textId="77777777" w:rsidTr="003274D5">
        <w:tc>
          <w:tcPr>
            <w:tcW w:w="1560" w:type="dxa"/>
            <w:vMerge/>
            <w:tcBorders>
              <w:bottom w:val="single" w:sz="12" w:space="0" w:color="auto"/>
            </w:tcBorders>
          </w:tcPr>
          <w:p w14:paraId="477F4F77"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7A185BD9"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1.f)</w:t>
            </w:r>
          </w:p>
        </w:tc>
        <w:tc>
          <w:tcPr>
            <w:tcW w:w="5954" w:type="dxa"/>
            <w:tcBorders>
              <w:top w:val="single" w:sz="2" w:space="0" w:color="auto"/>
              <w:bottom w:val="single" w:sz="2" w:space="0" w:color="auto"/>
            </w:tcBorders>
          </w:tcPr>
          <w:p w14:paraId="138888F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los servicios de almacenamiento, aprovechamiento, recuperación, valorización, transporte, tratamiento o disposición final, mediante instalaciones que cuenten con los permisos de funcionamiento.</w:t>
            </w:r>
          </w:p>
        </w:tc>
        <w:tc>
          <w:tcPr>
            <w:tcW w:w="850" w:type="dxa"/>
            <w:tcBorders>
              <w:top w:val="single" w:sz="2" w:space="0" w:color="auto"/>
              <w:bottom w:val="single" w:sz="2" w:space="0" w:color="auto"/>
            </w:tcBorders>
            <w:vAlign w:val="center"/>
          </w:tcPr>
          <w:p w14:paraId="77FA822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06014F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11233C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25A5662" w14:textId="77777777" w:rsidR="000915AE" w:rsidRPr="00C32D13" w:rsidRDefault="000915AE" w:rsidP="000915AE">
            <w:pPr>
              <w:jc w:val="both"/>
              <w:rPr>
                <w:rFonts w:ascii="Tahoma" w:hAnsi="Tahoma" w:cs="Tahoma"/>
                <w:sz w:val="18"/>
                <w:szCs w:val="18"/>
              </w:rPr>
            </w:pPr>
          </w:p>
        </w:tc>
      </w:tr>
      <w:tr w:rsidR="000915AE" w:rsidRPr="00C32D13" w14:paraId="2E542833" w14:textId="77777777" w:rsidTr="003274D5">
        <w:tc>
          <w:tcPr>
            <w:tcW w:w="1560" w:type="dxa"/>
            <w:vMerge/>
            <w:tcBorders>
              <w:bottom w:val="single" w:sz="12" w:space="0" w:color="auto"/>
            </w:tcBorders>
          </w:tcPr>
          <w:p w14:paraId="481D9994"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2998F6B"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1.g)</w:t>
            </w:r>
          </w:p>
        </w:tc>
        <w:tc>
          <w:tcPr>
            <w:tcW w:w="5954" w:type="dxa"/>
            <w:tcBorders>
              <w:top w:val="single" w:sz="2" w:space="0" w:color="auto"/>
              <w:bottom w:val="single" w:sz="2" w:space="0" w:color="auto"/>
            </w:tcBorders>
          </w:tcPr>
          <w:p w14:paraId="481FCEB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informa inmediatamente al Área Rectora de Salud del Ministerio de Salud en caso de desaparición, pérdida o derrame de residuos peligrosos.</w:t>
            </w:r>
          </w:p>
        </w:tc>
        <w:tc>
          <w:tcPr>
            <w:tcW w:w="850" w:type="dxa"/>
            <w:tcBorders>
              <w:top w:val="single" w:sz="2" w:space="0" w:color="auto"/>
              <w:bottom w:val="single" w:sz="2" w:space="0" w:color="auto"/>
            </w:tcBorders>
            <w:vAlign w:val="center"/>
          </w:tcPr>
          <w:p w14:paraId="074B24D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8D03EF0"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80B754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A9FC4F9" w14:textId="77777777" w:rsidR="000915AE" w:rsidRPr="00C32D13" w:rsidRDefault="000915AE" w:rsidP="000915AE">
            <w:pPr>
              <w:jc w:val="both"/>
              <w:rPr>
                <w:rFonts w:ascii="Tahoma" w:hAnsi="Tahoma" w:cs="Tahoma"/>
                <w:sz w:val="18"/>
                <w:szCs w:val="18"/>
              </w:rPr>
            </w:pPr>
          </w:p>
        </w:tc>
      </w:tr>
      <w:tr w:rsidR="000915AE" w:rsidRPr="00C32D13" w14:paraId="4F7C5B18" w14:textId="77777777" w:rsidTr="003274D5">
        <w:tc>
          <w:tcPr>
            <w:tcW w:w="1560" w:type="dxa"/>
            <w:vMerge/>
            <w:tcBorders>
              <w:bottom w:val="single" w:sz="12" w:space="0" w:color="auto"/>
            </w:tcBorders>
          </w:tcPr>
          <w:p w14:paraId="6D96F8A7"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53CE0D7C"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1.h)</w:t>
            </w:r>
          </w:p>
        </w:tc>
        <w:tc>
          <w:tcPr>
            <w:tcW w:w="5954" w:type="dxa"/>
            <w:tcBorders>
              <w:top w:val="single" w:sz="2" w:space="0" w:color="auto"/>
              <w:bottom w:val="single" w:sz="2" w:space="0" w:color="auto"/>
            </w:tcBorders>
          </w:tcPr>
          <w:p w14:paraId="22E840C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elabora e implementa el Plan de Salud Ocupacional y el Plan de Atención de Emergencias, acorde a la cantidad y peligrosidad de residuos que genere.</w:t>
            </w:r>
          </w:p>
        </w:tc>
        <w:tc>
          <w:tcPr>
            <w:tcW w:w="850" w:type="dxa"/>
            <w:tcBorders>
              <w:top w:val="single" w:sz="2" w:space="0" w:color="auto"/>
              <w:bottom w:val="single" w:sz="2" w:space="0" w:color="auto"/>
            </w:tcBorders>
            <w:vAlign w:val="center"/>
          </w:tcPr>
          <w:p w14:paraId="4309563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83CC8C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EF05E5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6608287" w14:textId="77777777" w:rsidR="000915AE" w:rsidRPr="00C32D13" w:rsidRDefault="000915AE" w:rsidP="000915AE">
            <w:pPr>
              <w:jc w:val="both"/>
              <w:rPr>
                <w:rFonts w:ascii="Tahoma" w:hAnsi="Tahoma" w:cs="Tahoma"/>
                <w:sz w:val="18"/>
                <w:szCs w:val="18"/>
              </w:rPr>
            </w:pPr>
          </w:p>
        </w:tc>
      </w:tr>
      <w:tr w:rsidR="000915AE" w:rsidRPr="00C32D13" w14:paraId="14BB888A" w14:textId="77777777" w:rsidTr="003274D5">
        <w:tc>
          <w:tcPr>
            <w:tcW w:w="1560" w:type="dxa"/>
            <w:vMerge/>
            <w:tcBorders>
              <w:bottom w:val="single" w:sz="12" w:space="0" w:color="auto"/>
            </w:tcBorders>
          </w:tcPr>
          <w:p w14:paraId="70BF90B1"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001EC280"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2)</w:t>
            </w:r>
          </w:p>
        </w:tc>
        <w:tc>
          <w:tcPr>
            <w:tcW w:w="5954" w:type="dxa"/>
            <w:tcBorders>
              <w:top w:val="single" w:sz="2" w:space="0" w:color="auto"/>
              <w:bottom w:val="single" w:sz="2" w:space="0" w:color="auto"/>
            </w:tcBorders>
          </w:tcPr>
          <w:p w14:paraId="3718671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acumulación de residuos se realiza de conformidad con el artículo 6 del Decreto Nº 27001.</w:t>
            </w:r>
          </w:p>
        </w:tc>
        <w:tc>
          <w:tcPr>
            <w:tcW w:w="850" w:type="dxa"/>
            <w:tcBorders>
              <w:top w:val="single" w:sz="2" w:space="0" w:color="auto"/>
              <w:bottom w:val="single" w:sz="2" w:space="0" w:color="auto"/>
            </w:tcBorders>
            <w:vAlign w:val="center"/>
          </w:tcPr>
          <w:p w14:paraId="3E36C45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6179C5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2D69CA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E44E96B" w14:textId="77777777" w:rsidR="000915AE" w:rsidRPr="00C32D13" w:rsidRDefault="000915AE" w:rsidP="000915AE">
            <w:pPr>
              <w:jc w:val="both"/>
              <w:rPr>
                <w:rFonts w:ascii="Tahoma" w:hAnsi="Tahoma" w:cs="Tahoma"/>
                <w:sz w:val="18"/>
                <w:szCs w:val="18"/>
              </w:rPr>
            </w:pPr>
          </w:p>
        </w:tc>
      </w:tr>
      <w:tr w:rsidR="000915AE" w:rsidRPr="00C32D13" w14:paraId="76C08DA9" w14:textId="77777777" w:rsidTr="003274D5">
        <w:tc>
          <w:tcPr>
            <w:tcW w:w="1560" w:type="dxa"/>
            <w:vMerge/>
            <w:tcBorders>
              <w:bottom w:val="single" w:sz="12" w:space="0" w:color="auto"/>
            </w:tcBorders>
          </w:tcPr>
          <w:p w14:paraId="7971C15D"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1C140592"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 3)</w:t>
            </w:r>
          </w:p>
        </w:tc>
        <w:tc>
          <w:tcPr>
            <w:tcW w:w="5954" w:type="dxa"/>
            <w:tcBorders>
              <w:top w:val="single" w:sz="2" w:space="0" w:color="auto"/>
              <w:bottom w:val="single" w:sz="2" w:space="0" w:color="auto"/>
            </w:tcBorders>
          </w:tcPr>
          <w:p w14:paraId="4726846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*El almacenamiento de residuos peligrosos en instalaciones del generador se realiza de conformidad con el artículo 8 del Decreto Ejecutivo Nº 27001, y según se detalla en el inciso 3 del artículo 7 del </w:t>
            </w:r>
            <w:r>
              <w:rPr>
                <w:rFonts w:ascii="Tahoma" w:hAnsi="Tahoma" w:cs="Tahoma"/>
                <w:sz w:val="18"/>
                <w:szCs w:val="18"/>
              </w:rPr>
              <w:t>Decreto 41527</w:t>
            </w:r>
            <w:r w:rsidRPr="00667E32">
              <w:rPr>
                <w:rFonts w:ascii="Tahoma" w:hAnsi="Tahoma" w:cs="Tahoma"/>
                <w:sz w:val="18"/>
                <w:szCs w:val="18"/>
              </w:rPr>
              <w:t>.</w:t>
            </w:r>
          </w:p>
        </w:tc>
        <w:tc>
          <w:tcPr>
            <w:tcW w:w="850" w:type="dxa"/>
            <w:tcBorders>
              <w:top w:val="single" w:sz="2" w:space="0" w:color="auto"/>
              <w:bottom w:val="single" w:sz="2" w:space="0" w:color="auto"/>
            </w:tcBorders>
            <w:vAlign w:val="center"/>
          </w:tcPr>
          <w:p w14:paraId="2BB1955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6BB207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3D96AB7"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6DFE77E" w14:textId="77777777" w:rsidR="000915AE" w:rsidRPr="00C32D13" w:rsidRDefault="000915AE" w:rsidP="000915AE">
            <w:pPr>
              <w:jc w:val="both"/>
              <w:rPr>
                <w:rFonts w:ascii="Tahoma" w:hAnsi="Tahoma" w:cs="Tahoma"/>
                <w:sz w:val="18"/>
                <w:szCs w:val="18"/>
              </w:rPr>
            </w:pPr>
          </w:p>
        </w:tc>
      </w:tr>
      <w:tr w:rsidR="000915AE" w:rsidRPr="00C32D13" w14:paraId="639ADAA3" w14:textId="77777777" w:rsidTr="003274D5">
        <w:tc>
          <w:tcPr>
            <w:tcW w:w="1560" w:type="dxa"/>
            <w:vMerge/>
            <w:tcBorders>
              <w:bottom w:val="single" w:sz="12" w:space="0" w:color="auto"/>
            </w:tcBorders>
          </w:tcPr>
          <w:p w14:paraId="540771C6"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CA489A1" w14:textId="77777777" w:rsidR="000915AE" w:rsidRPr="00C32D13" w:rsidRDefault="000915AE" w:rsidP="000915AE">
            <w:pPr>
              <w:jc w:val="center"/>
              <w:rPr>
                <w:rFonts w:ascii="Tahoma" w:hAnsi="Tahoma" w:cs="Tahoma"/>
                <w:sz w:val="18"/>
                <w:szCs w:val="18"/>
              </w:rPr>
            </w:pPr>
            <w:r>
              <w:rPr>
                <w:rFonts w:ascii="Tahoma" w:hAnsi="Tahoma" w:cs="Tahoma"/>
                <w:sz w:val="18"/>
                <w:szCs w:val="18"/>
              </w:rPr>
              <w:t>7 (incisos 4, 5, 6, 7, 8)</w:t>
            </w:r>
          </w:p>
        </w:tc>
        <w:tc>
          <w:tcPr>
            <w:tcW w:w="5954" w:type="dxa"/>
            <w:tcBorders>
              <w:top w:val="single" w:sz="2" w:space="0" w:color="auto"/>
              <w:bottom w:val="single" w:sz="2" w:space="0" w:color="auto"/>
            </w:tcBorders>
          </w:tcPr>
          <w:p w14:paraId="0F40B10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los demás requerimientos establecidos en el artículo 7 incisos 4, 5, 6, 7, 8.</w:t>
            </w:r>
          </w:p>
        </w:tc>
        <w:tc>
          <w:tcPr>
            <w:tcW w:w="850" w:type="dxa"/>
            <w:tcBorders>
              <w:top w:val="single" w:sz="2" w:space="0" w:color="auto"/>
              <w:bottom w:val="single" w:sz="2" w:space="0" w:color="auto"/>
            </w:tcBorders>
            <w:vAlign w:val="center"/>
          </w:tcPr>
          <w:p w14:paraId="3FD3C3E4"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A0EC8B6"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436C183"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3AA9ECD" w14:textId="77777777" w:rsidR="000915AE" w:rsidRPr="00C32D13" w:rsidRDefault="000915AE" w:rsidP="000915AE">
            <w:pPr>
              <w:jc w:val="both"/>
              <w:rPr>
                <w:rFonts w:ascii="Tahoma" w:hAnsi="Tahoma" w:cs="Tahoma"/>
                <w:sz w:val="18"/>
                <w:szCs w:val="18"/>
              </w:rPr>
            </w:pPr>
          </w:p>
        </w:tc>
      </w:tr>
      <w:tr w:rsidR="000915AE" w:rsidRPr="00C32D13" w14:paraId="2823D6AB" w14:textId="77777777" w:rsidTr="003274D5">
        <w:tc>
          <w:tcPr>
            <w:tcW w:w="1560" w:type="dxa"/>
            <w:vMerge/>
            <w:tcBorders>
              <w:bottom w:val="single" w:sz="12" w:space="0" w:color="auto"/>
            </w:tcBorders>
          </w:tcPr>
          <w:p w14:paraId="46C299F3"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3298C6FC" w14:textId="77777777" w:rsidR="000915AE" w:rsidRPr="00C32D13" w:rsidRDefault="000915AE" w:rsidP="000915AE">
            <w:pPr>
              <w:jc w:val="center"/>
              <w:rPr>
                <w:rFonts w:ascii="Tahoma" w:hAnsi="Tahoma" w:cs="Tahoma"/>
                <w:sz w:val="18"/>
                <w:szCs w:val="18"/>
              </w:rPr>
            </w:pPr>
            <w:r>
              <w:rPr>
                <w:rFonts w:ascii="Tahoma" w:hAnsi="Tahoma" w:cs="Tahoma"/>
                <w:sz w:val="18"/>
                <w:szCs w:val="18"/>
              </w:rPr>
              <w:t>8</w:t>
            </w:r>
          </w:p>
        </w:tc>
        <w:tc>
          <w:tcPr>
            <w:tcW w:w="5954" w:type="dxa"/>
            <w:tcBorders>
              <w:top w:val="single" w:sz="2" w:space="0" w:color="auto"/>
              <w:bottom w:val="single" w:sz="2" w:space="0" w:color="auto"/>
            </w:tcBorders>
          </w:tcPr>
          <w:p w14:paraId="2A1684D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que la organización realice el transporte de los residuos peligrosos, se cumplen con todas las obligaciones establecidas en el artículo 8.</w:t>
            </w:r>
          </w:p>
        </w:tc>
        <w:tc>
          <w:tcPr>
            <w:tcW w:w="850" w:type="dxa"/>
            <w:tcBorders>
              <w:top w:val="single" w:sz="2" w:space="0" w:color="auto"/>
              <w:bottom w:val="single" w:sz="2" w:space="0" w:color="auto"/>
            </w:tcBorders>
            <w:vAlign w:val="center"/>
          </w:tcPr>
          <w:p w14:paraId="3CF411E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A5F181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D2D0AE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407BE7F" w14:textId="77777777" w:rsidR="000915AE" w:rsidRPr="00C32D13" w:rsidRDefault="000915AE" w:rsidP="000915AE">
            <w:pPr>
              <w:jc w:val="both"/>
              <w:rPr>
                <w:rFonts w:ascii="Tahoma" w:hAnsi="Tahoma" w:cs="Tahoma"/>
                <w:sz w:val="18"/>
                <w:szCs w:val="18"/>
              </w:rPr>
            </w:pPr>
          </w:p>
        </w:tc>
      </w:tr>
      <w:tr w:rsidR="000915AE" w:rsidRPr="00C32D13" w14:paraId="5B5383A2" w14:textId="77777777" w:rsidTr="003274D5">
        <w:tc>
          <w:tcPr>
            <w:tcW w:w="1560" w:type="dxa"/>
            <w:vMerge/>
            <w:tcBorders>
              <w:bottom w:val="single" w:sz="12" w:space="0" w:color="auto"/>
            </w:tcBorders>
          </w:tcPr>
          <w:p w14:paraId="01EF315F"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5045B56B" w14:textId="77777777" w:rsidR="000915AE" w:rsidRPr="00C32D13" w:rsidRDefault="000915AE" w:rsidP="000915AE">
            <w:pPr>
              <w:jc w:val="center"/>
              <w:rPr>
                <w:rFonts w:ascii="Tahoma" w:hAnsi="Tahoma" w:cs="Tahoma"/>
                <w:sz w:val="18"/>
                <w:szCs w:val="18"/>
              </w:rPr>
            </w:pPr>
            <w:r>
              <w:rPr>
                <w:rFonts w:ascii="Tahoma" w:hAnsi="Tahoma" w:cs="Tahoma"/>
                <w:sz w:val="18"/>
                <w:szCs w:val="18"/>
              </w:rPr>
              <w:t>9</w:t>
            </w:r>
          </w:p>
        </w:tc>
        <w:tc>
          <w:tcPr>
            <w:tcW w:w="5954" w:type="dxa"/>
            <w:tcBorders>
              <w:top w:val="single" w:sz="2" w:space="0" w:color="auto"/>
              <w:bottom w:val="single" w:sz="2" w:space="0" w:color="auto"/>
            </w:tcBorders>
          </w:tcPr>
          <w:p w14:paraId="1D4DB4A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recurre a gestores autorizados por el Ministerio de Salud.</w:t>
            </w:r>
            <w:r>
              <w:rPr>
                <w:rStyle w:val="Refdenotaalpie"/>
                <w:rFonts w:ascii="Tahoma" w:hAnsi="Tahoma" w:cs="Tahoma"/>
                <w:sz w:val="18"/>
                <w:szCs w:val="18"/>
              </w:rPr>
              <w:footnoteReference w:id="21"/>
            </w:r>
          </w:p>
        </w:tc>
        <w:tc>
          <w:tcPr>
            <w:tcW w:w="850" w:type="dxa"/>
            <w:tcBorders>
              <w:top w:val="single" w:sz="2" w:space="0" w:color="auto"/>
              <w:bottom w:val="single" w:sz="2" w:space="0" w:color="auto"/>
            </w:tcBorders>
            <w:vAlign w:val="center"/>
          </w:tcPr>
          <w:p w14:paraId="4918089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A0D685C"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F69686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9D77FEC" w14:textId="77777777" w:rsidR="000915AE" w:rsidRPr="00C32D13" w:rsidRDefault="000915AE" w:rsidP="000915AE">
            <w:pPr>
              <w:jc w:val="both"/>
              <w:rPr>
                <w:rFonts w:ascii="Tahoma" w:hAnsi="Tahoma" w:cs="Tahoma"/>
                <w:sz w:val="18"/>
                <w:szCs w:val="18"/>
              </w:rPr>
            </w:pPr>
          </w:p>
        </w:tc>
      </w:tr>
      <w:tr w:rsidR="000915AE" w:rsidRPr="00C32D13" w14:paraId="6DE95901" w14:textId="77777777" w:rsidTr="003274D5">
        <w:tc>
          <w:tcPr>
            <w:tcW w:w="1560" w:type="dxa"/>
            <w:vMerge/>
            <w:tcBorders>
              <w:bottom w:val="single" w:sz="12" w:space="0" w:color="auto"/>
            </w:tcBorders>
          </w:tcPr>
          <w:p w14:paraId="2DEDC448"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158FBD40"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1)</w:t>
            </w:r>
          </w:p>
        </w:tc>
        <w:tc>
          <w:tcPr>
            <w:tcW w:w="5954" w:type="dxa"/>
            <w:tcBorders>
              <w:top w:val="single" w:sz="2" w:space="0" w:color="auto"/>
              <w:bottom w:val="single" w:sz="2" w:space="0" w:color="auto"/>
            </w:tcBorders>
          </w:tcPr>
          <w:p w14:paraId="465BF17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introducir al territorio nacional residuos peligrosos, radiactivos y bioinfecciosos.</w:t>
            </w:r>
          </w:p>
        </w:tc>
        <w:tc>
          <w:tcPr>
            <w:tcW w:w="850" w:type="dxa"/>
            <w:tcBorders>
              <w:top w:val="single" w:sz="2" w:space="0" w:color="auto"/>
              <w:bottom w:val="single" w:sz="2" w:space="0" w:color="auto"/>
            </w:tcBorders>
            <w:vAlign w:val="center"/>
          </w:tcPr>
          <w:p w14:paraId="504BBC1F"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47CD332"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3BEE826"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DDCE27C" w14:textId="77777777" w:rsidR="000915AE" w:rsidRPr="00C32D13" w:rsidRDefault="000915AE" w:rsidP="000915AE">
            <w:pPr>
              <w:jc w:val="both"/>
              <w:rPr>
                <w:rFonts w:ascii="Tahoma" w:hAnsi="Tahoma" w:cs="Tahoma"/>
                <w:sz w:val="18"/>
                <w:szCs w:val="18"/>
              </w:rPr>
            </w:pPr>
          </w:p>
        </w:tc>
      </w:tr>
      <w:tr w:rsidR="000915AE" w:rsidRPr="00C32D13" w14:paraId="58878AAD" w14:textId="77777777" w:rsidTr="003274D5">
        <w:tc>
          <w:tcPr>
            <w:tcW w:w="1560" w:type="dxa"/>
            <w:vMerge/>
            <w:tcBorders>
              <w:bottom w:val="single" w:sz="12" w:space="0" w:color="auto"/>
            </w:tcBorders>
          </w:tcPr>
          <w:p w14:paraId="2C0870C7"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5ADB4E0B"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2)</w:t>
            </w:r>
          </w:p>
        </w:tc>
        <w:tc>
          <w:tcPr>
            <w:tcW w:w="5954" w:type="dxa"/>
            <w:tcBorders>
              <w:top w:val="single" w:sz="2" w:space="0" w:color="auto"/>
              <w:bottom w:val="single" w:sz="2" w:space="0" w:color="auto"/>
            </w:tcBorders>
          </w:tcPr>
          <w:p w14:paraId="2A4DEE5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importar desechos o residuos que contengan o estén constituidos por contaminantes orgánicos persistentes (COPS), tal como se definen dichas sustancias en el Convenio de Estocolmo sobre Contaminantes Orgánicos Persistentes.</w:t>
            </w:r>
          </w:p>
        </w:tc>
        <w:tc>
          <w:tcPr>
            <w:tcW w:w="850" w:type="dxa"/>
            <w:tcBorders>
              <w:top w:val="single" w:sz="2" w:space="0" w:color="auto"/>
              <w:bottom w:val="single" w:sz="2" w:space="0" w:color="auto"/>
            </w:tcBorders>
            <w:vAlign w:val="center"/>
          </w:tcPr>
          <w:p w14:paraId="0ABD3A2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86BB226"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769E0B1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81C1612" w14:textId="77777777" w:rsidR="000915AE" w:rsidRPr="00C32D13" w:rsidRDefault="000915AE" w:rsidP="000915AE">
            <w:pPr>
              <w:jc w:val="both"/>
              <w:rPr>
                <w:rFonts w:ascii="Tahoma" w:hAnsi="Tahoma" w:cs="Tahoma"/>
                <w:sz w:val="18"/>
                <w:szCs w:val="18"/>
              </w:rPr>
            </w:pPr>
          </w:p>
        </w:tc>
      </w:tr>
      <w:tr w:rsidR="000915AE" w:rsidRPr="00C32D13" w14:paraId="34373A9F" w14:textId="77777777" w:rsidTr="003274D5">
        <w:tc>
          <w:tcPr>
            <w:tcW w:w="1560" w:type="dxa"/>
            <w:vMerge/>
            <w:tcBorders>
              <w:bottom w:val="single" w:sz="12" w:space="0" w:color="auto"/>
            </w:tcBorders>
          </w:tcPr>
          <w:p w14:paraId="62DFFC64"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45E27799"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3)</w:t>
            </w:r>
          </w:p>
        </w:tc>
        <w:tc>
          <w:tcPr>
            <w:tcW w:w="5954" w:type="dxa"/>
            <w:tcBorders>
              <w:top w:val="single" w:sz="2" w:space="0" w:color="auto"/>
              <w:bottom w:val="single" w:sz="2" w:space="0" w:color="auto"/>
            </w:tcBorders>
          </w:tcPr>
          <w:p w14:paraId="1C12F84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quemar, sin autorización del Ministerio de Salud, residuos ordinarios, peligrosos, u otros que pudieran generar emisiones peligrosas para la salud o el ambiente.</w:t>
            </w:r>
          </w:p>
        </w:tc>
        <w:tc>
          <w:tcPr>
            <w:tcW w:w="850" w:type="dxa"/>
            <w:tcBorders>
              <w:top w:val="single" w:sz="2" w:space="0" w:color="auto"/>
              <w:bottom w:val="single" w:sz="2" w:space="0" w:color="auto"/>
            </w:tcBorders>
            <w:vAlign w:val="center"/>
          </w:tcPr>
          <w:p w14:paraId="1ECCAC5E"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CFD586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E365C57"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6812A0E" w14:textId="77777777" w:rsidR="000915AE" w:rsidRPr="00C32D13" w:rsidRDefault="000915AE" w:rsidP="000915AE">
            <w:pPr>
              <w:jc w:val="both"/>
              <w:rPr>
                <w:rFonts w:ascii="Tahoma" w:hAnsi="Tahoma" w:cs="Tahoma"/>
                <w:sz w:val="18"/>
                <w:szCs w:val="18"/>
              </w:rPr>
            </w:pPr>
          </w:p>
        </w:tc>
      </w:tr>
      <w:tr w:rsidR="000915AE" w:rsidRPr="00C32D13" w14:paraId="2E643E1D" w14:textId="77777777" w:rsidTr="003274D5">
        <w:tc>
          <w:tcPr>
            <w:tcW w:w="1560" w:type="dxa"/>
            <w:vMerge/>
            <w:tcBorders>
              <w:bottom w:val="single" w:sz="12" w:space="0" w:color="auto"/>
            </w:tcBorders>
          </w:tcPr>
          <w:p w14:paraId="45D0AFF1"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71FA83A5"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4)</w:t>
            </w:r>
          </w:p>
        </w:tc>
        <w:tc>
          <w:tcPr>
            <w:tcW w:w="5954" w:type="dxa"/>
            <w:tcBorders>
              <w:top w:val="single" w:sz="2" w:space="0" w:color="auto"/>
              <w:bottom w:val="single" w:sz="2" w:space="0" w:color="auto"/>
            </w:tcBorders>
          </w:tcPr>
          <w:p w14:paraId="32993BA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ingresar residuos peligrosos en rellenos sanitarios, si no existen celdas de seguridad dentro de éste, autorizadas para la disposición final de materiales peligrosos</w:t>
            </w:r>
            <w:r>
              <w:rPr>
                <w:rStyle w:val="Refdenotaalpie"/>
                <w:rFonts w:ascii="Tahoma" w:hAnsi="Tahoma" w:cs="Tahoma"/>
                <w:sz w:val="18"/>
                <w:szCs w:val="18"/>
              </w:rPr>
              <w:footnoteReference w:id="22"/>
            </w:r>
            <w:r w:rsidRPr="00667E32">
              <w:rPr>
                <w:rFonts w:ascii="Tahoma" w:hAnsi="Tahoma" w:cs="Tahoma"/>
                <w:sz w:val="18"/>
                <w:szCs w:val="18"/>
              </w:rPr>
              <w:t xml:space="preserve">. </w:t>
            </w:r>
          </w:p>
        </w:tc>
        <w:tc>
          <w:tcPr>
            <w:tcW w:w="850" w:type="dxa"/>
            <w:tcBorders>
              <w:top w:val="single" w:sz="2" w:space="0" w:color="auto"/>
              <w:bottom w:val="single" w:sz="2" w:space="0" w:color="auto"/>
            </w:tcBorders>
            <w:vAlign w:val="center"/>
          </w:tcPr>
          <w:p w14:paraId="3B91CF3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3C7DD4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581CF22"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FF3FE00" w14:textId="77777777" w:rsidR="000915AE" w:rsidRPr="00C32D13" w:rsidRDefault="000915AE" w:rsidP="000915AE">
            <w:pPr>
              <w:jc w:val="both"/>
              <w:rPr>
                <w:rFonts w:ascii="Tahoma" w:hAnsi="Tahoma" w:cs="Tahoma"/>
                <w:sz w:val="18"/>
                <w:szCs w:val="18"/>
              </w:rPr>
            </w:pPr>
          </w:p>
        </w:tc>
      </w:tr>
      <w:tr w:rsidR="000915AE" w:rsidRPr="00C32D13" w14:paraId="2686292B" w14:textId="77777777" w:rsidTr="003274D5">
        <w:tc>
          <w:tcPr>
            <w:tcW w:w="1560" w:type="dxa"/>
            <w:vMerge/>
            <w:tcBorders>
              <w:bottom w:val="single" w:sz="12" w:space="0" w:color="auto"/>
            </w:tcBorders>
          </w:tcPr>
          <w:p w14:paraId="56AF9887"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97B6383"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5)</w:t>
            </w:r>
          </w:p>
        </w:tc>
        <w:tc>
          <w:tcPr>
            <w:tcW w:w="5954" w:type="dxa"/>
            <w:tcBorders>
              <w:top w:val="single" w:sz="2" w:space="0" w:color="auto"/>
              <w:bottom w:val="single" w:sz="2" w:space="0" w:color="auto"/>
            </w:tcBorders>
          </w:tcPr>
          <w:p w14:paraId="7DA564B7" w14:textId="77777777" w:rsidR="000915AE" w:rsidRPr="00667E32" w:rsidRDefault="000915AE" w:rsidP="000915AE">
            <w:pPr>
              <w:pStyle w:val="Prrafodelista"/>
              <w:numPr>
                <w:ilvl w:val="0"/>
                <w:numId w:val="4"/>
              </w:numPr>
              <w:ind w:left="449" w:hanging="449"/>
              <w:rPr>
                <w:rFonts w:ascii="Tahoma" w:hAnsi="Tahoma" w:cs="Tahoma"/>
                <w:sz w:val="18"/>
                <w:szCs w:val="18"/>
              </w:rPr>
            </w:pPr>
            <w:r w:rsidRPr="00667E32">
              <w:rPr>
                <w:rFonts w:ascii="Tahoma" w:hAnsi="Tahoma" w:cs="Tahoma"/>
                <w:sz w:val="18"/>
                <w:szCs w:val="18"/>
              </w:rPr>
              <w:t>Se cumple con la prohibición de realizar la disposición final de residuos peligrosos en sitios no autorizados por el Ministerio de Salud.</w:t>
            </w:r>
          </w:p>
        </w:tc>
        <w:tc>
          <w:tcPr>
            <w:tcW w:w="850" w:type="dxa"/>
            <w:tcBorders>
              <w:top w:val="single" w:sz="2" w:space="0" w:color="auto"/>
              <w:bottom w:val="single" w:sz="2" w:space="0" w:color="auto"/>
            </w:tcBorders>
            <w:vAlign w:val="center"/>
          </w:tcPr>
          <w:p w14:paraId="4D15AF4D"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3F2E95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8EDF28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4B7D71DE" w14:textId="77777777" w:rsidR="000915AE" w:rsidRPr="00C32D13" w:rsidRDefault="000915AE" w:rsidP="000915AE">
            <w:pPr>
              <w:jc w:val="both"/>
              <w:rPr>
                <w:rFonts w:ascii="Tahoma" w:hAnsi="Tahoma" w:cs="Tahoma"/>
                <w:sz w:val="18"/>
                <w:szCs w:val="18"/>
              </w:rPr>
            </w:pPr>
          </w:p>
        </w:tc>
      </w:tr>
      <w:tr w:rsidR="000915AE" w:rsidRPr="00C32D13" w14:paraId="2B52C24E" w14:textId="77777777" w:rsidTr="003274D5">
        <w:tc>
          <w:tcPr>
            <w:tcW w:w="1560" w:type="dxa"/>
            <w:vMerge/>
            <w:tcBorders>
              <w:bottom w:val="single" w:sz="12" w:space="0" w:color="auto"/>
            </w:tcBorders>
          </w:tcPr>
          <w:p w14:paraId="03E61018"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2C042869"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6)</w:t>
            </w:r>
          </w:p>
        </w:tc>
        <w:tc>
          <w:tcPr>
            <w:tcW w:w="5954" w:type="dxa"/>
            <w:tcBorders>
              <w:top w:val="single" w:sz="2" w:space="0" w:color="auto"/>
              <w:bottom w:val="single" w:sz="2" w:space="0" w:color="auto"/>
            </w:tcBorders>
          </w:tcPr>
          <w:p w14:paraId="368F06C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contaminar los residuos ordinarios con residuos peligrosos.</w:t>
            </w:r>
          </w:p>
        </w:tc>
        <w:tc>
          <w:tcPr>
            <w:tcW w:w="850" w:type="dxa"/>
            <w:tcBorders>
              <w:top w:val="single" w:sz="2" w:space="0" w:color="auto"/>
              <w:bottom w:val="single" w:sz="2" w:space="0" w:color="auto"/>
            </w:tcBorders>
            <w:vAlign w:val="center"/>
          </w:tcPr>
          <w:p w14:paraId="2803065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715E9A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EB092A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6F7610C" w14:textId="77777777" w:rsidR="000915AE" w:rsidRPr="00C32D13" w:rsidRDefault="000915AE" w:rsidP="000915AE">
            <w:pPr>
              <w:jc w:val="both"/>
              <w:rPr>
                <w:rFonts w:ascii="Tahoma" w:hAnsi="Tahoma" w:cs="Tahoma"/>
                <w:sz w:val="18"/>
                <w:szCs w:val="18"/>
              </w:rPr>
            </w:pPr>
          </w:p>
        </w:tc>
      </w:tr>
      <w:tr w:rsidR="000915AE" w:rsidRPr="00C32D13" w14:paraId="0938C5D4" w14:textId="77777777" w:rsidTr="003274D5">
        <w:tc>
          <w:tcPr>
            <w:tcW w:w="1560" w:type="dxa"/>
            <w:vMerge/>
            <w:tcBorders>
              <w:bottom w:val="single" w:sz="12" w:space="0" w:color="auto"/>
            </w:tcBorders>
          </w:tcPr>
          <w:p w14:paraId="20F505FA"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bottom w:val="single" w:sz="2" w:space="0" w:color="auto"/>
            </w:tcBorders>
          </w:tcPr>
          <w:p w14:paraId="72F300EA"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7)</w:t>
            </w:r>
          </w:p>
        </w:tc>
        <w:tc>
          <w:tcPr>
            <w:tcW w:w="5954" w:type="dxa"/>
            <w:tcBorders>
              <w:top w:val="single" w:sz="2" w:space="0" w:color="auto"/>
              <w:bottom w:val="single" w:sz="2" w:space="0" w:color="auto"/>
            </w:tcBorders>
          </w:tcPr>
          <w:p w14:paraId="6F76FA9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Pr>
                <w:rFonts w:ascii="Tahoma" w:hAnsi="Tahoma" w:cs="Tahoma"/>
                <w:sz w:val="18"/>
                <w:szCs w:val="18"/>
              </w:rPr>
              <w:t>*</w:t>
            </w:r>
            <w:r w:rsidRPr="00667E32">
              <w:rPr>
                <w:rFonts w:ascii="Tahoma" w:hAnsi="Tahoma" w:cs="Tahoma"/>
                <w:sz w:val="18"/>
                <w:szCs w:val="18"/>
              </w:rPr>
              <w:t>Se cumple con la prohibición de gestionar o hacer gestionar los residuos peligrosos por un ente no autorizado por el Ministerio de Salud</w:t>
            </w:r>
          </w:p>
        </w:tc>
        <w:tc>
          <w:tcPr>
            <w:tcW w:w="850" w:type="dxa"/>
            <w:tcBorders>
              <w:top w:val="single" w:sz="2" w:space="0" w:color="auto"/>
              <w:bottom w:val="single" w:sz="2" w:space="0" w:color="auto"/>
            </w:tcBorders>
            <w:vAlign w:val="center"/>
          </w:tcPr>
          <w:p w14:paraId="4277FD6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041E33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AB76E2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A0ABE70" w14:textId="77777777" w:rsidR="000915AE" w:rsidRPr="00C32D13" w:rsidRDefault="000915AE" w:rsidP="000915AE">
            <w:pPr>
              <w:jc w:val="both"/>
              <w:rPr>
                <w:rFonts w:ascii="Tahoma" w:hAnsi="Tahoma" w:cs="Tahoma"/>
                <w:sz w:val="18"/>
                <w:szCs w:val="18"/>
              </w:rPr>
            </w:pPr>
          </w:p>
        </w:tc>
      </w:tr>
      <w:tr w:rsidR="000915AE" w:rsidRPr="00C32D13" w14:paraId="44D5BDDD" w14:textId="77777777" w:rsidTr="003274D5">
        <w:trPr>
          <w:trHeight w:val="895"/>
        </w:trPr>
        <w:tc>
          <w:tcPr>
            <w:tcW w:w="1560" w:type="dxa"/>
            <w:vMerge/>
            <w:tcBorders>
              <w:bottom w:val="single" w:sz="12" w:space="0" w:color="auto"/>
              <w:right w:val="single" w:sz="2" w:space="0" w:color="auto"/>
            </w:tcBorders>
          </w:tcPr>
          <w:p w14:paraId="620A024C" w14:textId="77777777" w:rsidR="000915AE" w:rsidRPr="004622BF" w:rsidRDefault="000915AE" w:rsidP="000915AE">
            <w:pPr>
              <w:jc w:val="both"/>
              <w:rPr>
                <w:rFonts w:ascii="Tahoma" w:hAnsi="Tahoma" w:cs="Tahoma"/>
                <w:sz w:val="18"/>
                <w:szCs w:val="18"/>
                <w:highlight w:val="yellow"/>
              </w:rPr>
            </w:pPr>
          </w:p>
        </w:tc>
        <w:tc>
          <w:tcPr>
            <w:tcW w:w="1417" w:type="dxa"/>
            <w:tcBorders>
              <w:top w:val="single" w:sz="2" w:space="0" w:color="auto"/>
              <w:left w:val="single" w:sz="2" w:space="0" w:color="auto"/>
              <w:bottom w:val="single" w:sz="12" w:space="0" w:color="auto"/>
            </w:tcBorders>
          </w:tcPr>
          <w:p w14:paraId="350704DD" w14:textId="77777777" w:rsidR="000915AE" w:rsidRPr="00C32D13" w:rsidRDefault="000915AE" w:rsidP="000915AE">
            <w:pPr>
              <w:jc w:val="center"/>
              <w:rPr>
                <w:rFonts w:ascii="Tahoma" w:hAnsi="Tahoma" w:cs="Tahoma"/>
                <w:sz w:val="18"/>
                <w:szCs w:val="18"/>
              </w:rPr>
            </w:pPr>
            <w:r>
              <w:rPr>
                <w:rFonts w:ascii="Tahoma" w:hAnsi="Tahoma" w:cs="Tahoma"/>
                <w:sz w:val="18"/>
                <w:szCs w:val="18"/>
              </w:rPr>
              <w:t>14 (inciso 8)</w:t>
            </w:r>
          </w:p>
        </w:tc>
        <w:tc>
          <w:tcPr>
            <w:tcW w:w="5954" w:type="dxa"/>
            <w:tcBorders>
              <w:top w:val="single" w:sz="2" w:space="0" w:color="auto"/>
              <w:bottom w:val="single" w:sz="12" w:space="0" w:color="auto"/>
            </w:tcBorders>
          </w:tcPr>
          <w:p w14:paraId="6952514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transportar, almacenar o de cualquier otra forma manipular, grupos incompatibles de manera que se genere riesgo para la salud o el ambiente, sin atender los criterios de compatibilidad del Decreto Ejecutivo Nº 27001</w:t>
            </w:r>
          </w:p>
        </w:tc>
        <w:tc>
          <w:tcPr>
            <w:tcW w:w="850" w:type="dxa"/>
            <w:tcBorders>
              <w:top w:val="single" w:sz="2" w:space="0" w:color="auto"/>
              <w:bottom w:val="single" w:sz="12" w:space="0" w:color="auto"/>
            </w:tcBorders>
            <w:vAlign w:val="center"/>
          </w:tcPr>
          <w:p w14:paraId="1605C79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76C6FD2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4AEA2FA2"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153246E0" w14:textId="77777777" w:rsidR="000915AE" w:rsidRPr="00C32D13" w:rsidRDefault="000915AE" w:rsidP="000915AE">
            <w:pPr>
              <w:jc w:val="both"/>
              <w:rPr>
                <w:rFonts w:ascii="Tahoma" w:hAnsi="Tahoma" w:cs="Tahoma"/>
                <w:sz w:val="18"/>
                <w:szCs w:val="18"/>
              </w:rPr>
            </w:pPr>
          </w:p>
        </w:tc>
      </w:tr>
      <w:tr w:rsidR="000915AE" w:rsidRPr="00C32D13" w14:paraId="187A23CF" w14:textId="77777777" w:rsidTr="003274D5">
        <w:tc>
          <w:tcPr>
            <w:tcW w:w="1560" w:type="dxa"/>
            <w:vMerge w:val="restart"/>
            <w:tcBorders>
              <w:top w:val="single" w:sz="12" w:space="0" w:color="auto"/>
            </w:tcBorders>
          </w:tcPr>
          <w:p w14:paraId="56E1B3DB"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Decreto Ejecutivo No.</w:t>
            </w:r>
            <w:r>
              <w:rPr>
                <w:rFonts w:ascii="Tahoma" w:hAnsi="Tahoma" w:cs="Tahoma"/>
                <w:sz w:val="18"/>
                <w:szCs w:val="18"/>
              </w:rPr>
              <w:t xml:space="preserve"> 35933</w:t>
            </w:r>
            <w:r w:rsidRPr="003B61CD">
              <w:rPr>
                <w:rFonts w:ascii="Tahoma" w:hAnsi="Tahoma" w:cs="Tahoma"/>
                <w:sz w:val="18"/>
                <w:szCs w:val="18"/>
              </w:rPr>
              <w:t xml:space="preserve"> </w:t>
            </w:r>
            <w:r>
              <w:rPr>
                <w:rFonts w:ascii="Tahoma" w:hAnsi="Tahoma" w:cs="Tahoma"/>
                <w:sz w:val="18"/>
                <w:szCs w:val="18"/>
              </w:rPr>
              <w:t>“</w:t>
            </w:r>
            <w:r w:rsidRPr="00A3688B">
              <w:rPr>
                <w:rFonts w:ascii="Tahoma" w:hAnsi="Tahoma" w:cs="Tahoma"/>
                <w:sz w:val="18"/>
                <w:szCs w:val="18"/>
              </w:rPr>
              <w:t>Reglamento para la Gestión Integral de los Residuos Electrónicos</w:t>
            </w:r>
            <w:r>
              <w:rPr>
                <w:rFonts w:ascii="Tahoma" w:hAnsi="Tahoma" w:cs="Tahoma"/>
                <w:sz w:val="18"/>
                <w:szCs w:val="18"/>
              </w:rPr>
              <w:t xml:space="preserve">” </w:t>
            </w:r>
            <w:r>
              <w:rPr>
                <w:rStyle w:val="Refdenotaalpie"/>
                <w:rFonts w:ascii="Tahoma" w:hAnsi="Tahoma" w:cs="Tahoma"/>
                <w:sz w:val="18"/>
                <w:szCs w:val="18"/>
              </w:rPr>
              <w:footnoteReference w:id="23"/>
            </w:r>
          </w:p>
        </w:tc>
        <w:tc>
          <w:tcPr>
            <w:tcW w:w="1417" w:type="dxa"/>
            <w:tcBorders>
              <w:top w:val="single" w:sz="12" w:space="0" w:color="auto"/>
              <w:bottom w:val="single" w:sz="2" w:space="0" w:color="auto"/>
            </w:tcBorders>
          </w:tcPr>
          <w:p w14:paraId="2BBDB9F8" w14:textId="77777777" w:rsidR="000915AE" w:rsidRPr="00C32D13" w:rsidRDefault="000915AE" w:rsidP="000915AE">
            <w:pPr>
              <w:jc w:val="center"/>
              <w:rPr>
                <w:rFonts w:ascii="Tahoma" w:hAnsi="Tahoma" w:cs="Tahoma"/>
                <w:sz w:val="18"/>
                <w:szCs w:val="18"/>
              </w:rPr>
            </w:pPr>
            <w:r>
              <w:rPr>
                <w:rFonts w:ascii="Tahoma" w:hAnsi="Tahoma" w:cs="Tahoma"/>
                <w:sz w:val="18"/>
                <w:szCs w:val="18"/>
              </w:rPr>
              <w:t>8</w:t>
            </w:r>
          </w:p>
        </w:tc>
        <w:tc>
          <w:tcPr>
            <w:tcW w:w="5954" w:type="dxa"/>
            <w:tcBorders>
              <w:top w:val="single" w:sz="12" w:space="0" w:color="auto"/>
              <w:bottom w:val="single" w:sz="2" w:space="0" w:color="auto"/>
            </w:tcBorders>
          </w:tcPr>
          <w:p w14:paraId="289417AB"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organización forma parte de una Unidad de Cumplimiento (aplica para organizaciones que son productores o importadores de equipos y aparatos que al final de su vida útil originen los residuos enlistados en el Anexo I).</w:t>
            </w:r>
          </w:p>
        </w:tc>
        <w:tc>
          <w:tcPr>
            <w:tcW w:w="850" w:type="dxa"/>
            <w:tcBorders>
              <w:top w:val="single" w:sz="12" w:space="0" w:color="auto"/>
              <w:bottom w:val="single" w:sz="2" w:space="0" w:color="auto"/>
            </w:tcBorders>
            <w:vAlign w:val="center"/>
          </w:tcPr>
          <w:p w14:paraId="545CB3EA"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036F0C13"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562EF63D"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62A96AFC" w14:textId="77777777" w:rsidR="000915AE" w:rsidRPr="00C32D13" w:rsidRDefault="000915AE" w:rsidP="000915AE">
            <w:pPr>
              <w:jc w:val="both"/>
              <w:rPr>
                <w:rFonts w:ascii="Tahoma" w:hAnsi="Tahoma" w:cs="Tahoma"/>
                <w:sz w:val="18"/>
                <w:szCs w:val="18"/>
              </w:rPr>
            </w:pPr>
          </w:p>
        </w:tc>
      </w:tr>
      <w:tr w:rsidR="000915AE" w:rsidRPr="00C32D13" w14:paraId="6B152754" w14:textId="77777777" w:rsidTr="003274D5">
        <w:tc>
          <w:tcPr>
            <w:tcW w:w="1560" w:type="dxa"/>
            <w:vMerge/>
          </w:tcPr>
          <w:p w14:paraId="20BC8302"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AFAB026" w14:textId="77777777" w:rsidR="000915AE" w:rsidRPr="00C32D13" w:rsidRDefault="000915AE" w:rsidP="000915AE">
            <w:pPr>
              <w:jc w:val="center"/>
              <w:rPr>
                <w:rFonts w:ascii="Tahoma" w:hAnsi="Tahoma" w:cs="Tahoma"/>
                <w:sz w:val="18"/>
                <w:szCs w:val="18"/>
              </w:rPr>
            </w:pPr>
            <w:r>
              <w:rPr>
                <w:rFonts w:ascii="Tahoma" w:hAnsi="Tahoma" w:cs="Tahoma"/>
                <w:sz w:val="18"/>
                <w:szCs w:val="18"/>
              </w:rPr>
              <w:t>9</w:t>
            </w:r>
          </w:p>
        </w:tc>
        <w:tc>
          <w:tcPr>
            <w:tcW w:w="5954" w:type="dxa"/>
            <w:tcBorders>
              <w:top w:val="single" w:sz="2" w:space="0" w:color="auto"/>
              <w:bottom w:val="single" w:sz="2" w:space="0" w:color="auto"/>
            </w:tcBorders>
          </w:tcPr>
          <w:p w14:paraId="7E44AC7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Unidad de cumplimiento a la cual la organización forma parte cumple con las responsabilidades indicadas en el artículo 9 (aplica para organizaciones que son productores o importadores de equipos y aparatos que al final de su vida útil originen los residuos enlistados en el Anexo I).</w:t>
            </w:r>
          </w:p>
        </w:tc>
        <w:tc>
          <w:tcPr>
            <w:tcW w:w="850" w:type="dxa"/>
            <w:tcBorders>
              <w:top w:val="single" w:sz="2" w:space="0" w:color="auto"/>
              <w:bottom w:val="single" w:sz="2" w:space="0" w:color="auto"/>
            </w:tcBorders>
            <w:vAlign w:val="center"/>
          </w:tcPr>
          <w:p w14:paraId="2B9A665F"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D560315"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7C11BC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653E215" w14:textId="77777777" w:rsidR="000915AE" w:rsidRPr="00C32D13" w:rsidRDefault="000915AE" w:rsidP="000915AE">
            <w:pPr>
              <w:jc w:val="both"/>
              <w:rPr>
                <w:rFonts w:ascii="Tahoma" w:hAnsi="Tahoma" w:cs="Tahoma"/>
                <w:sz w:val="18"/>
                <w:szCs w:val="18"/>
              </w:rPr>
            </w:pPr>
          </w:p>
        </w:tc>
      </w:tr>
      <w:tr w:rsidR="000915AE" w:rsidRPr="00C32D13" w14:paraId="0CBBD9A6" w14:textId="77777777" w:rsidTr="003274D5">
        <w:tc>
          <w:tcPr>
            <w:tcW w:w="1560" w:type="dxa"/>
            <w:vMerge/>
          </w:tcPr>
          <w:p w14:paraId="2592AA58"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69DA9F2" w14:textId="77777777" w:rsidR="000915AE" w:rsidRPr="00C32D13" w:rsidRDefault="000915AE" w:rsidP="000915AE">
            <w:pPr>
              <w:jc w:val="center"/>
              <w:rPr>
                <w:rFonts w:ascii="Tahoma" w:hAnsi="Tahoma" w:cs="Tahoma"/>
                <w:sz w:val="18"/>
                <w:szCs w:val="18"/>
              </w:rPr>
            </w:pPr>
            <w:r>
              <w:rPr>
                <w:rFonts w:ascii="Tahoma" w:hAnsi="Tahoma" w:cs="Tahoma"/>
                <w:sz w:val="18"/>
                <w:szCs w:val="18"/>
              </w:rPr>
              <w:t>13</w:t>
            </w:r>
          </w:p>
        </w:tc>
        <w:tc>
          <w:tcPr>
            <w:tcW w:w="5954" w:type="dxa"/>
            <w:tcBorders>
              <w:top w:val="single" w:sz="2" w:space="0" w:color="auto"/>
              <w:bottom w:val="single" w:sz="2" w:space="0" w:color="auto"/>
            </w:tcBorders>
          </w:tcPr>
          <w:p w14:paraId="698D505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reporta al Coordinador del CEGIRE anualmente el peso de los equipos electrónicos recuperados en su Plan de Cumplimiento (aplica para organizaciones que son productores o importadores de equipos y aparatos que al final de su vida útil originen los residuos enlistados en el Anexo I).</w:t>
            </w:r>
          </w:p>
        </w:tc>
        <w:tc>
          <w:tcPr>
            <w:tcW w:w="850" w:type="dxa"/>
            <w:tcBorders>
              <w:top w:val="single" w:sz="2" w:space="0" w:color="auto"/>
              <w:bottom w:val="single" w:sz="2" w:space="0" w:color="auto"/>
            </w:tcBorders>
            <w:vAlign w:val="center"/>
          </w:tcPr>
          <w:p w14:paraId="6D4F6ED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B5B52F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98BB8E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04185EF" w14:textId="77777777" w:rsidR="000915AE" w:rsidRPr="00C32D13" w:rsidRDefault="000915AE" w:rsidP="000915AE">
            <w:pPr>
              <w:jc w:val="both"/>
              <w:rPr>
                <w:rFonts w:ascii="Tahoma" w:hAnsi="Tahoma" w:cs="Tahoma"/>
                <w:sz w:val="18"/>
                <w:szCs w:val="18"/>
              </w:rPr>
            </w:pPr>
          </w:p>
        </w:tc>
      </w:tr>
      <w:tr w:rsidR="000915AE" w:rsidRPr="00C32D13" w14:paraId="6F424253" w14:textId="77777777" w:rsidTr="003274D5">
        <w:tc>
          <w:tcPr>
            <w:tcW w:w="1560" w:type="dxa"/>
            <w:vMerge/>
          </w:tcPr>
          <w:p w14:paraId="1D997525"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32FDCFE" w14:textId="77777777" w:rsidR="000915AE" w:rsidRPr="00C32D13" w:rsidRDefault="000915AE" w:rsidP="000915AE">
            <w:pPr>
              <w:jc w:val="center"/>
              <w:rPr>
                <w:rFonts w:ascii="Tahoma" w:hAnsi="Tahoma" w:cs="Tahoma"/>
                <w:sz w:val="18"/>
                <w:szCs w:val="18"/>
              </w:rPr>
            </w:pPr>
            <w:r>
              <w:rPr>
                <w:rFonts w:ascii="Tahoma" w:hAnsi="Tahoma" w:cs="Tahoma"/>
                <w:sz w:val="18"/>
                <w:szCs w:val="18"/>
              </w:rPr>
              <w:t>14</w:t>
            </w:r>
          </w:p>
        </w:tc>
        <w:tc>
          <w:tcPr>
            <w:tcW w:w="5954" w:type="dxa"/>
            <w:tcBorders>
              <w:top w:val="single" w:sz="2" w:space="0" w:color="auto"/>
              <w:bottom w:val="single" w:sz="2" w:space="0" w:color="auto"/>
            </w:tcBorders>
          </w:tcPr>
          <w:p w14:paraId="7E3DB9D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informa a los consumidores finales sobre los procesos de gestión integral de residuos electrónicos y acerca de los sitios de recolección autorizados (aplica para organizaciones que son productores o importadores de equipos y aparatos que al final de su vida útil originen los residuos enlistados en el Anexo I).</w:t>
            </w:r>
          </w:p>
        </w:tc>
        <w:tc>
          <w:tcPr>
            <w:tcW w:w="850" w:type="dxa"/>
            <w:tcBorders>
              <w:top w:val="single" w:sz="2" w:space="0" w:color="auto"/>
              <w:bottom w:val="single" w:sz="2" w:space="0" w:color="auto"/>
            </w:tcBorders>
            <w:vAlign w:val="center"/>
          </w:tcPr>
          <w:p w14:paraId="211038F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66621F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730D59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477F0727" w14:textId="77777777" w:rsidR="000915AE" w:rsidRPr="00C32D13" w:rsidRDefault="000915AE" w:rsidP="000915AE">
            <w:pPr>
              <w:jc w:val="both"/>
              <w:rPr>
                <w:rFonts w:ascii="Tahoma" w:hAnsi="Tahoma" w:cs="Tahoma"/>
                <w:sz w:val="18"/>
                <w:szCs w:val="18"/>
              </w:rPr>
            </w:pPr>
          </w:p>
        </w:tc>
      </w:tr>
      <w:tr w:rsidR="000915AE" w:rsidRPr="00C32D13" w14:paraId="7AB74E7B" w14:textId="77777777" w:rsidTr="003274D5">
        <w:tc>
          <w:tcPr>
            <w:tcW w:w="1560" w:type="dxa"/>
            <w:vMerge/>
          </w:tcPr>
          <w:p w14:paraId="5BF75E37"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BE64BC2" w14:textId="77777777" w:rsidR="000915AE" w:rsidRPr="00C32D13" w:rsidRDefault="000915AE" w:rsidP="000915AE">
            <w:pPr>
              <w:jc w:val="center"/>
              <w:rPr>
                <w:rFonts w:ascii="Tahoma" w:hAnsi="Tahoma" w:cs="Tahoma"/>
                <w:sz w:val="18"/>
                <w:szCs w:val="18"/>
              </w:rPr>
            </w:pPr>
            <w:r>
              <w:rPr>
                <w:rFonts w:ascii="Tahoma" w:hAnsi="Tahoma" w:cs="Tahoma"/>
                <w:sz w:val="18"/>
                <w:szCs w:val="18"/>
              </w:rPr>
              <w:t>15</w:t>
            </w:r>
          </w:p>
        </w:tc>
        <w:tc>
          <w:tcPr>
            <w:tcW w:w="5954" w:type="dxa"/>
            <w:tcBorders>
              <w:top w:val="single" w:sz="2" w:space="0" w:color="auto"/>
              <w:bottom w:val="single" w:sz="2" w:space="0" w:color="auto"/>
            </w:tcBorders>
          </w:tcPr>
          <w:p w14:paraId="0CF51AE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Como consumidores finales se entregan los residuos electrónicos en sitios de recolección autorizados, al proceder a la sustitución o eliminación de su equipo en forma total o parcial, así como por las consecuencias ambientales y sanitarias que potencialmente se pueden producir al disponer sus residuos electrónicos en sitios no autorizados</w:t>
            </w:r>
          </w:p>
        </w:tc>
        <w:tc>
          <w:tcPr>
            <w:tcW w:w="850" w:type="dxa"/>
            <w:tcBorders>
              <w:top w:val="single" w:sz="2" w:space="0" w:color="auto"/>
              <w:bottom w:val="single" w:sz="2" w:space="0" w:color="auto"/>
            </w:tcBorders>
            <w:vAlign w:val="center"/>
          </w:tcPr>
          <w:p w14:paraId="3216106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380C66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E48BFC7"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7F20504" w14:textId="77777777" w:rsidR="000915AE" w:rsidRPr="00C32D13" w:rsidRDefault="000915AE" w:rsidP="000915AE">
            <w:pPr>
              <w:jc w:val="both"/>
              <w:rPr>
                <w:rFonts w:ascii="Tahoma" w:hAnsi="Tahoma" w:cs="Tahoma"/>
                <w:sz w:val="18"/>
                <w:szCs w:val="18"/>
              </w:rPr>
            </w:pPr>
          </w:p>
        </w:tc>
      </w:tr>
      <w:tr w:rsidR="000915AE" w:rsidRPr="00C32D13" w14:paraId="0810AA5A" w14:textId="77777777" w:rsidTr="003274D5">
        <w:tc>
          <w:tcPr>
            <w:tcW w:w="1560" w:type="dxa"/>
            <w:vMerge/>
            <w:tcBorders>
              <w:bottom w:val="single" w:sz="12" w:space="0" w:color="auto"/>
            </w:tcBorders>
          </w:tcPr>
          <w:p w14:paraId="654AB154"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D81CC0A" w14:textId="77777777" w:rsidR="000915AE" w:rsidRPr="00C32D13" w:rsidRDefault="000915AE" w:rsidP="000915AE">
            <w:pPr>
              <w:jc w:val="center"/>
              <w:rPr>
                <w:rFonts w:ascii="Tahoma" w:hAnsi="Tahoma" w:cs="Tahoma"/>
                <w:sz w:val="18"/>
                <w:szCs w:val="18"/>
              </w:rPr>
            </w:pPr>
            <w:r>
              <w:rPr>
                <w:rFonts w:ascii="Tahoma" w:hAnsi="Tahoma" w:cs="Tahoma"/>
                <w:sz w:val="18"/>
                <w:szCs w:val="18"/>
              </w:rPr>
              <w:t>16</w:t>
            </w:r>
          </w:p>
        </w:tc>
        <w:tc>
          <w:tcPr>
            <w:tcW w:w="5954" w:type="dxa"/>
            <w:tcBorders>
              <w:top w:val="single" w:sz="2" w:space="0" w:color="auto"/>
              <w:bottom w:val="single" w:sz="2" w:space="0" w:color="auto"/>
            </w:tcBorders>
          </w:tcPr>
          <w:p w14:paraId="777D846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recurren a gestores de residuos electrónicos autorizados por el Ministerio de Salud</w:t>
            </w:r>
            <w:r>
              <w:rPr>
                <w:rStyle w:val="Refdenotaalpie"/>
                <w:rFonts w:ascii="Tahoma" w:hAnsi="Tahoma" w:cs="Tahoma"/>
                <w:sz w:val="18"/>
                <w:szCs w:val="18"/>
              </w:rPr>
              <w:footnoteReference w:id="24"/>
            </w:r>
          </w:p>
        </w:tc>
        <w:tc>
          <w:tcPr>
            <w:tcW w:w="850" w:type="dxa"/>
            <w:tcBorders>
              <w:top w:val="single" w:sz="2" w:space="0" w:color="auto"/>
              <w:bottom w:val="single" w:sz="2" w:space="0" w:color="auto"/>
            </w:tcBorders>
            <w:vAlign w:val="center"/>
          </w:tcPr>
          <w:p w14:paraId="254C7B0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2192DF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B041AF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78B5A37" w14:textId="77777777" w:rsidR="000915AE" w:rsidRPr="00C32D13" w:rsidRDefault="000915AE" w:rsidP="000915AE">
            <w:pPr>
              <w:jc w:val="both"/>
              <w:rPr>
                <w:rFonts w:ascii="Tahoma" w:hAnsi="Tahoma" w:cs="Tahoma"/>
                <w:sz w:val="18"/>
                <w:szCs w:val="18"/>
              </w:rPr>
            </w:pPr>
          </w:p>
        </w:tc>
      </w:tr>
      <w:tr w:rsidR="000915AE" w:rsidRPr="00C32D13" w14:paraId="3D5E24B0" w14:textId="77777777" w:rsidTr="003274D5">
        <w:tc>
          <w:tcPr>
            <w:tcW w:w="1560" w:type="dxa"/>
            <w:vMerge/>
            <w:tcBorders>
              <w:bottom w:val="single" w:sz="12" w:space="0" w:color="auto"/>
            </w:tcBorders>
          </w:tcPr>
          <w:p w14:paraId="02640548"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522B52AD" w14:textId="77777777" w:rsidR="000915AE" w:rsidRPr="00C32D13" w:rsidRDefault="000915AE" w:rsidP="000915AE">
            <w:pPr>
              <w:jc w:val="center"/>
              <w:rPr>
                <w:rFonts w:ascii="Tahoma" w:hAnsi="Tahoma" w:cs="Tahoma"/>
                <w:sz w:val="18"/>
                <w:szCs w:val="18"/>
              </w:rPr>
            </w:pPr>
            <w:r>
              <w:rPr>
                <w:rFonts w:ascii="Tahoma" w:hAnsi="Tahoma" w:cs="Tahoma"/>
                <w:sz w:val="18"/>
                <w:szCs w:val="18"/>
              </w:rPr>
              <w:t>17</w:t>
            </w:r>
          </w:p>
        </w:tc>
        <w:tc>
          <w:tcPr>
            <w:tcW w:w="5954" w:type="dxa"/>
            <w:tcBorders>
              <w:top w:val="single" w:sz="2" w:space="0" w:color="auto"/>
              <w:bottom w:val="single" w:sz="2" w:space="0" w:color="auto"/>
            </w:tcBorders>
          </w:tcPr>
          <w:p w14:paraId="630FA78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acumulación, almacenamiento, transporte, tratamiento y disposición final de residuos electrónicos se realiza en estricto apego a lo establecido en el Reglamento General para el otorgamiento de permisos de funcionamiento del Ministerio de Salud, el Reglamento sobre rellenos sanitarios y el Convenio de Basilea.</w:t>
            </w:r>
          </w:p>
        </w:tc>
        <w:tc>
          <w:tcPr>
            <w:tcW w:w="850" w:type="dxa"/>
            <w:tcBorders>
              <w:top w:val="single" w:sz="2" w:space="0" w:color="auto"/>
              <w:bottom w:val="single" w:sz="2" w:space="0" w:color="auto"/>
            </w:tcBorders>
            <w:vAlign w:val="center"/>
          </w:tcPr>
          <w:p w14:paraId="6A9B512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385B802"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BF11951"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B65042F" w14:textId="77777777" w:rsidR="000915AE" w:rsidRPr="00C32D13" w:rsidRDefault="000915AE" w:rsidP="000915AE">
            <w:pPr>
              <w:jc w:val="both"/>
              <w:rPr>
                <w:rFonts w:ascii="Tahoma" w:hAnsi="Tahoma" w:cs="Tahoma"/>
                <w:sz w:val="18"/>
                <w:szCs w:val="18"/>
              </w:rPr>
            </w:pPr>
          </w:p>
        </w:tc>
      </w:tr>
      <w:tr w:rsidR="000915AE" w:rsidRPr="00C32D13" w14:paraId="0BD27681" w14:textId="77777777" w:rsidTr="003274D5">
        <w:tc>
          <w:tcPr>
            <w:tcW w:w="1560" w:type="dxa"/>
            <w:vMerge/>
            <w:tcBorders>
              <w:bottom w:val="single" w:sz="12" w:space="0" w:color="auto"/>
            </w:tcBorders>
          </w:tcPr>
          <w:p w14:paraId="5FB254D1"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576CD0CF" w14:textId="77777777" w:rsidR="000915AE" w:rsidRPr="00C32D13" w:rsidRDefault="000915AE" w:rsidP="000915AE">
            <w:pPr>
              <w:jc w:val="center"/>
              <w:rPr>
                <w:rFonts w:ascii="Tahoma" w:hAnsi="Tahoma" w:cs="Tahoma"/>
                <w:sz w:val="18"/>
                <w:szCs w:val="18"/>
              </w:rPr>
            </w:pPr>
            <w:r>
              <w:rPr>
                <w:rFonts w:ascii="Tahoma" w:hAnsi="Tahoma" w:cs="Tahoma"/>
                <w:sz w:val="18"/>
                <w:szCs w:val="18"/>
              </w:rPr>
              <w:t>18</w:t>
            </w:r>
          </w:p>
        </w:tc>
        <w:tc>
          <w:tcPr>
            <w:tcW w:w="5954" w:type="dxa"/>
            <w:tcBorders>
              <w:top w:val="single" w:sz="2" w:space="0" w:color="auto"/>
              <w:bottom w:val="single" w:sz="2" w:space="0" w:color="auto"/>
            </w:tcBorders>
          </w:tcPr>
          <w:p w14:paraId="04936AD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realizan las acciones necesarias para que los residuos electrónicos no ingresen dentro de la corriente de los residuos ordinarios, sino que sean separados y entregados en puntos de recolección autorizados o a gestores de residuos electrónicos autorizados.</w:t>
            </w:r>
          </w:p>
        </w:tc>
        <w:tc>
          <w:tcPr>
            <w:tcW w:w="850" w:type="dxa"/>
            <w:tcBorders>
              <w:top w:val="single" w:sz="2" w:space="0" w:color="auto"/>
              <w:bottom w:val="single" w:sz="2" w:space="0" w:color="auto"/>
            </w:tcBorders>
            <w:vAlign w:val="center"/>
          </w:tcPr>
          <w:p w14:paraId="2676AB8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19FF3D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05AAB70"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16FDF34" w14:textId="77777777" w:rsidR="000915AE" w:rsidRPr="00C32D13" w:rsidRDefault="000915AE" w:rsidP="000915AE">
            <w:pPr>
              <w:jc w:val="both"/>
              <w:rPr>
                <w:rFonts w:ascii="Tahoma" w:hAnsi="Tahoma" w:cs="Tahoma"/>
                <w:sz w:val="18"/>
                <w:szCs w:val="18"/>
              </w:rPr>
            </w:pPr>
          </w:p>
        </w:tc>
      </w:tr>
      <w:tr w:rsidR="000915AE" w:rsidRPr="00C32D13" w14:paraId="10461F3B" w14:textId="77777777" w:rsidTr="003274D5">
        <w:tc>
          <w:tcPr>
            <w:tcW w:w="1560" w:type="dxa"/>
            <w:vMerge/>
            <w:tcBorders>
              <w:bottom w:val="single" w:sz="12" w:space="0" w:color="auto"/>
            </w:tcBorders>
          </w:tcPr>
          <w:p w14:paraId="2418F793"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6CDE8B88" w14:textId="77777777" w:rsidR="000915AE" w:rsidRPr="00C32D13" w:rsidRDefault="000915AE" w:rsidP="000915AE">
            <w:pPr>
              <w:jc w:val="center"/>
              <w:rPr>
                <w:rFonts w:ascii="Tahoma" w:hAnsi="Tahoma" w:cs="Tahoma"/>
                <w:sz w:val="18"/>
                <w:szCs w:val="18"/>
              </w:rPr>
            </w:pPr>
            <w:r>
              <w:rPr>
                <w:rFonts w:ascii="Tahoma" w:hAnsi="Tahoma" w:cs="Tahoma"/>
                <w:sz w:val="18"/>
                <w:szCs w:val="18"/>
              </w:rPr>
              <w:t>19</w:t>
            </w:r>
          </w:p>
        </w:tc>
        <w:tc>
          <w:tcPr>
            <w:tcW w:w="5954" w:type="dxa"/>
            <w:tcBorders>
              <w:top w:val="single" w:sz="2" w:space="0" w:color="auto"/>
              <w:bottom w:val="single" w:sz="2" w:space="0" w:color="auto"/>
            </w:tcBorders>
          </w:tcPr>
          <w:p w14:paraId="309BC50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donación de equipos electrónicos nuevos o usados a otra organización, se es responsable de garantizar que al final de su vida útil, éstos sean entregados a un gestor de residuos electrónicos autorizado, caso contrario se reciben de vuelta para asegurar su valorización o disposición final.</w:t>
            </w:r>
          </w:p>
        </w:tc>
        <w:tc>
          <w:tcPr>
            <w:tcW w:w="850" w:type="dxa"/>
            <w:tcBorders>
              <w:top w:val="single" w:sz="2" w:space="0" w:color="auto"/>
              <w:bottom w:val="single" w:sz="2" w:space="0" w:color="auto"/>
            </w:tcBorders>
            <w:vAlign w:val="center"/>
          </w:tcPr>
          <w:p w14:paraId="62E2C202"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039BB7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1D99DEC"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48C2A79" w14:textId="77777777" w:rsidR="000915AE" w:rsidRPr="00C32D13" w:rsidRDefault="000915AE" w:rsidP="000915AE">
            <w:pPr>
              <w:jc w:val="both"/>
              <w:rPr>
                <w:rFonts w:ascii="Tahoma" w:hAnsi="Tahoma" w:cs="Tahoma"/>
                <w:sz w:val="18"/>
                <w:szCs w:val="18"/>
              </w:rPr>
            </w:pPr>
          </w:p>
        </w:tc>
      </w:tr>
      <w:tr w:rsidR="000915AE" w:rsidRPr="00C32D13" w14:paraId="129FC71E" w14:textId="77777777" w:rsidTr="003274D5">
        <w:tc>
          <w:tcPr>
            <w:tcW w:w="1560" w:type="dxa"/>
            <w:vMerge/>
            <w:tcBorders>
              <w:bottom w:val="single" w:sz="12" w:space="0" w:color="auto"/>
            </w:tcBorders>
          </w:tcPr>
          <w:p w14:paraId="6D28C18B"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F95EAA8" w14:textId="77777777" w:rsidR="000915AE" w:rsidRPr="00C32D13" w:rsidRDefault="000915AE" w:rsidP="000915AE">
            <w:pPr>
              <w:jc w:val="center"/>
              <w:rPr>
                <w:rFonts w:ascii="Tahoma" w:hAnsi="Tahoma" w:cs="Tahoma"/>
                <w:sz w:val="18"/>
                <w:szCs w:val="18"/>
              </w:rPr>
            </w:pPr>
            <w:r>
              <w:rPr>
                <w:rFonts w:ascii="Tahoma" w:hAnsi="Tahoma" w:cs="Tahoma"/>
                <w:sz w:val="18"/>
                <w:szCs w:val="18"/>
              </w:rPr>
              <w:t>23 (inciso a)</w:t>
            </w:r>
          </w:p>
        </w:tc>
        <w:tc>
          <w:tcPr>
            <w:tcW w:w="5954" w:type="dxa"/>
            <w:tcBorders>
              <w:top w:val="single" w:sz="2" w:space="0" w:color="auto"/>
              <w:bottom w:val="single" w:sz="2" w:space="0" w:color="auto"/>
            </w:tcBorders>
          </w:tcPr>
          <w:p w14:paraId="4557FDE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hacer la disposición final de los residuos electrónicos en sitios no autorizados o como parte de los residuos ordinarios</w:t>
            </w:r>
          </w:p>
        </w:tc>
        <w:tc>
          <w:tcPr>
            <w:tcW w:w="850" w:type="dxa"/>
            <w:tcBorders>
              <w:top w:val="single" w:sz="2" w:space="0" w:color="auto"/>
              <w:bottom w:val="single" w:sz="2" w:space="0" w:color="auto"/>
            </w:tcBorders>
            <w:vAlign w:val="center"/>
          </w:tcPr>
          <w:p w14:paraId="5BB5779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BB8C2E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5A1AE25A"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46A71E2" w14:textId="77777777" w:rsidR="000915AE" w:rsidRPr="00C32D13" w:rsidRDefault="000915AE" w:rsidP="000915AE">
            <w:pPr>
              <w:jc w:val="both"/>
              <w:rPr>
                <w:rFonts w:ascii="Tahoma" w:hAnsi="Tahoma" w:cs="Tahoma"/>
                <w:sz w:val="18"/>
                <w:szCs w:val="18"/>
              </w:rPr>
            </w:pPr>
          </w:p>
        </w:tc>
      </w:tr>
      <w:tr w:rsidR="000915AE" w:rsidRPr="00C32D13" w14:paraId="5C000020" w14:textId="77777777" w:rsidTr="003274D5">
        <w:trPr>
          <w:trHeight w:val="652"/>
        </w:trPr>
        <w:tc>
          <w:tcPr>
            <w:tcW w:w="1560" w:type="dxa"/>
            <w:vMerge/>
            <w:tcBorders>
              <w:bottom w:val="single" w:sz="12" w:space="0" w:color="auto"/>
            </w:tcBorders>
          </w:tcPr>
          <w:p w14:paraId="16A67F7A"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0C7519EE" w14:textId="77777777" w:rsidR="000915AE" w:rsidRPr="00C32D13" w:rsidRDefault="000915AE" w:rsidP="000915AE">
            <w:pPr>
              <w:jc w:val="center"/>
              <w:rPr>
                <w:rFonts w:ascii="Tahoma" w:hAnsi="Tahoma" w:cs="Tahoma"/>
                <w:sz w:val="18"/>
                <w:szCs w:val="18"/>
              </w:rPr>
            </w:pPr>
            <w:r>
              <w:rPr>
                <w:rFonts w:ascii="Tahoma" w:hAnsi="Tahoma" w:cs="Tahoma"/>
                <w:sz w:val="18"/>
                <w:szCs w:val="18"/>
              </w:rPr>
              <w:t>23 (inciso c)</w:t>
            </w:r>
          </w:p>
        </w:tc>
        <w:tc>
          <w:tcPr>
            <w:tcW w:w="5954" w:type="dxa"/>
            <w:tcBorders>
              <w:top w:val="single" w:sz="2" w:space="0" w:color="auto"/>
              <w:bottom w:val="single" w:sz="12" w:space="0" w:color="auto"/>
            </w:tcBorders>
          </w:tcPr>
          <w:p w14:paraId="0370723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prohibición de comercializar en el territorio nacional equipos electrónicos definidos en el Anexo I, sin estar incorporado a una Unidad de Cumplimiento (aplica para organizaciones que son productores o importadores de equipos y aparatos que al final de su vida útil originen los residuos enlistados en el Anexo I).</w:t>
            </w:r>
          </w:p>
        </w:tc>
        <w:tc>
          <w:tcPr>
            <w:tcW w:w="850" w:type="dxa"/>
            <w:tcBorders>
              <w:top w:val="single" w:sz="2" w:space="0" w:color="auto"/>
              <w:bottom w:val="single" w:sz="12" w:space="0" w:color="auto"/>
            </w:tcBorders>
            <w:vAlign w:val="center"/>
          </w:tcPr>
          <w:p w14:paraId="0BD9742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049D86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1BFFD843"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41184AF2" w14:textId="77777777" w:rsidR="000915AE" w:rsidRPr="00C32D13" w:rsidRDefault="000915AE" w:rsidP="000915AE">
            <w:pPr>
              <w:jc w:val="both"/>
              <w:rPr>
                <w:rFonts w:ascii="Tahoma" w:hAnsi="Tahoma" w:cs="Tahoma"/>
                <w:sz w:val="18"/>
                <w:szCs w:val="18"/>
              </w:rPr>
            </w:pPr>
          </w:p>
        </w:tc>
      </w:tr>
      <w:tr w:rsidR="000915AE" w:rsidRPr="00C32D13" w14:paraId="78FB2A86" w14:textId="77777777" w:rsidTr="003274D5">
        <w:tc>
          <w:tcPr>
            <w:tcW w:w="1560" w:type="dxa"/>
            <w:tcBorders>
              <w:top w:val="single" w:sz="12" w:space="0" w:color="auto"/>
              <w:bottom w:val="single" w:sz="12" w:space="0" w:color="auto"/>
            </w:tcBorders>
          </w:tcPr>
          <w:p w14:paraId="0711C024"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 xml:space="preserve">Decreto Ejecutivo No. </w:t>
            </w:r>
            <w:r>
              <w:rPr>
                <w:rFonts w:ascii="Tahoma" w:hAnsi="Tahoma" w:cs="Tahoma"/>
                <w:sz w:val="18"/>
                <w:szCs w:val="18"/>
              </w:rPr>
              <w:t>41525 “</w:t>
            </w:r>
            <w:r w:rsidRPr="0092730E">
              <w:rPr>
                <w:rFonts w:ascii="Tahoma" w:hAnsi="Tahoma" w:cs="Tahoma"/>
                <w:sz w:val="18"/>
                <w:szCs w:val="18"/>
              </w:rPr>
              <w:t xml:space="preserve">Reglamento para el trámite digital de registros y autorizaciones del Ministerio de Salud en la gestión de residuos en la </w:t>
            </w:r>
            <w:r w:rsidRPr="0092730E">
              <w:rPr>
                <w:rFonts w:ascii="Tahoma" w:hAnsi="Tahoma" w:cs="Tahoma"/>
                <w:sz w:val="18"/>
                <w:szCs w:val="18"/>
              </w:rPr>
              <w:lastRenderedPageBreak/>
              <w:t>plataforma SINIGIR</w:t>
            </w:r>
            <w:r>
              <w:rPr>
                <w:rFonts w:ascii="Tahoma" w:hAnsi="Tahoma" w:cs="Tahoma"/>
                <w:sz w:val="18"/>
                <w:szCs w:val="18"/>
              </w:rPr>
              <w:t xml:space="preserve">” </w:t>
            </w:r>
            <w:r>
              <w:rPr>
                <w:rStyle w:val="Refdenotaalpie"/>
                <w:rFonts w:ascii="Tahoma" w:hAnsi="Tahoma" w:cs="Tahoma"/>
                <w:sz w:val="18"/>
                <w:szCs w:val="18"/>
              </w:rPr>
              <w:footnoteReference w:id="25"/>
            </w:r>
          </w:p>
        </w:tc>
        <w:tc>
          <w:tcPr>
            <w:tcW w:w="1417" w:type="dxa"/>
            <w:tcBorders>
              <w:top w:val="single" w:sz="12" w:space="0" w:color="auto"/>
              <w:bottom w:val="single" w:sz="12" w:space="0" w:color="auto"/>
            </w:tcBorders>
          </w:tcPr>
          <w:p w14:paraId="4F04E9DD" w14:textId="77777777" w:rsidR="000915AE" w:rsidRPr="00C32D13" w:rsidRDefault="000915AE" w:rsidP="000915AE">
            <w:pPr>
              <w:jc w:val="center"/>
              <w:rPr>
                <w:rFonts w:ascii="Tahoma" w:hAnsi="Tahoma" w:cs="Tahoma"/>
                <w:sz w:val="18"/>
                <w:szCs w:val="18"/>
              </w:rPr>
            </w:pPr>
            <w:r>
              <w:rPr>
                <w:rFonts w:ascii="Tahoma" w:hAnsi="Tahoma" w:cs="Tahoma"/>
                <w:sz w:val="18"/>
                <w:szCs w:val="18"/>
              </w:rPr>
              <w:lastRenderedPageBreak/>
              <w:t>4</w:t>
            </w:r>
          </w:p>
        </w:tc>
        <w:tc>
          <w:tcPr>
            <w:tcW w:w="5954" w:type="dxa"/>
            <w:tcBorders>
              <w:top w:val="single" w:sz="12" w:space="0" w:color="auto"/>
              <w:bottom w:val="single" w:sz="12" w:space="0" w:color="auto"/>
            </w:tcBorders>
          </w:tcPr>
          <w:p w14:paraId="0A8C9363"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organización realiza los trámites que le sean aplicables en la plataforma SINIGIR del Ministerio de Salud, manteniendo su información actualizada (los trámites en esta plataforma se indican en el artículo 4)</w:t>
            </w:r>
          </w:p>
          <w:p w14:paraId="4DFEF71C"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1.- Registro de Gestores autorizados.</w:t>
            </w:r>
          </w:p>
          <w:p w14:paraId="495AC536"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2.- Registro de Unidades de Cumplimiento.</w:t>
            </w:r>
          </w:p>
          <w:p w14:paraId="3A4C92DE"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3.- Registro de los Planes Municipales de Gestión Integral de Residuos Sólidos.</w:t>
            </w:r>
          </w:p>
          <w:p w14:paraId="26AB17DB"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4.- Autorización de movimiento transfronterizo de residuos peligrosos y de manejo especial.</w:t>
            </w:r>
          </w:p>
          <w:p w14:paraId="0CBEF1CC"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5.- Autorización de exportación de residuos ordinarios y no peligrosos valorizables.</w:t>
            </w:r>
          </w:p>
          <w:p w14:paraId="144ECC4B"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lastRenderedPageBreak/>
              <w:t>6.- Autorización de importación de residuos ordinarios y no peligrosos valorizables.</w:t>
            </w:r>
          </w:p>
          <w:p w14:paraId="2E002107"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7.- Revisión y aprobación de fichas de emergencia de productos y residuos peligrosos.</w:t>
            </w:r>
          </w:p>
          <w:p w14:paraId="55FFE3D5"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8.- Registro de Reportes Operacionales de rellenos sanitarios.</w:t>
            </w:r>
          </w:p>
          <w:p w14:paraId="54D4377F"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9.- Registro de Programas de Manejo Integral de Residuos de Entes Generadores.</w:t>
            </w:r>
          </w:p>
          <w:p w14:paraId="6C61EA29"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10. Registro del manifiesto para el transporte de residuos peligrosos.</w:t>
            </w:r>
          </w:p>
          <w:p w14:paraId="03611DBC"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11.- Autorización de importación de artículos de manejo especial.</w:t>
            </w:r>
          </w:p>
          <w:p w14:paraId="3FBE6C12"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12.- Autorización de importación de equipo electrónico (usado o para reparación).</w:t>
            </w:r>
          </w:p>
          <w:p w14:paraId="0744BFEA" w14:textId="77777777" w:rsidR="000915AE" w:rsidRPr="00667E32" w:rsidRDefault="000915AE" w:rsidP="000915AE">
            <w:pPr>
              <w:pStyle w:val="Prrafodelista"/>
              <w:ind w:left="449"/>
              <w:jc w:val="both"/>
              <w:rPr>
                <w:rFonts w:ascii="Tahoma" w:hAnsi="Tahoma" w:cs="Tahoma"/>
                <w:sz w:val="18"/>
                <w:szCs w:val="18"/>
              </w:rPr>
            </w:pPr>
            <w:r w:rsidRPr="00667E32">
              <w:rPr>
                <w:rFonts w:ascii="Tahoma" w:hAnsi="Tahoma" w:cs="Tahoma"/>
                <w:sz w:val="18"/>
                <w:szCs w:val="18"/>
              </w:rPr>
              <w:t>El usuario es responsable por la selección correcta del trámite que va a efectuar en la plataforma  SINIGIR.</w:t>
            </w:r>
          </w:p>
        </w:tc>
        <w:tc>
          <w:tcPr>
            <w:tcW w:w="850" w:type="dxa"/>
            <w:tcBorders>
              <w:top w:val="single" w:sz="12" w:space="0" w:color="auto"/>
              <w:bottom w:val="single" w:sz="12" w:space="0" w:color="auto"/>
            </w:tcBorders>
            <w:vAlign w:val="center"/>
          </w:tcPr>
          <w:p w14:paraId="73833185"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12" w:space="0" w:color="auto"/>
            </w:tcBorders>
            <w:vAlign w:val="center"/>
          </w:tcPr>
          <w:p w14:paraId="0B0FC065"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12" w:space="0" w:color="auto"/>
            </w:tcBorders>
            <w:vAlign w:val="center"/>
          </w:tcPr>
          <w:p w14:paraId="76548694"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12" w:space="0" w:color="auto"/>
            </w:tcBorders>
          </w:tcPr>
          <w:p w14:paraId="23BBDC32" w14:textId="77777777" w:rsidR="000915AE" w:rsidRPr="00C32D13" w:rsidRDefault="000915AE" w:rsidP="000915AE">
            <w:pPr>
              <w:jc w:val="both"/>
              <w:rPr>
                <w:rFonts w:ascii="Tahoma" w:hAnsi="Tahoma" w:cs="Tahoma"/>
                <w:sz w:val="18"/>
                <w:szCs w:val="18"/>
              </w:rPr>
            </w:pPr>
          </w:p>
        </w:tc>
      </w:tr>
      <w:tr w:rsidR="000915AE" w:rsidRPr="00C32D13" w14:paraId="6392AE19" w14:textId="77777777" w:rsidTr="003274D5">
        <w:trPr>
          <w:trHeight w:val="465"/>
        </w:trPr>
        <w:tc>
          <w:tcPr>
            <w:tcW w:w="1560" w:type="dxa"/>
            <w:vMerge w:val="restart"/>
            <w:tcBorders>
              <w:top w:val="single" w:sz="12" w:space="0" w:color="auto"/>
            </w:tcBorders>
          </w:tcPr>
          <w:p w14:paraId="569B5801"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 xml:space="preserve">Decreto Ejecutivo No. </w:t>
            </w:r>
            <w:r>
              <w:rPr>
                <w:rFonts w:ascii="Tahoma" w:hAnsi="Tahoma" w:cs="Tahoma"/>
                <w:sz w:val="18"/>
                <w:szCs w:val="18"/>
              </w:rPr>
              <w:t>37757 “</w:t>
            </w:r>
            <w:r w:rsidRPr="0043622B">
              <w:rPr>
                <w:rFonts w:ascii="Tahoma" w:hAnsi="Tahoma" w:cs="Tahoma"/>
                <w:sz w:val="18"/>
                <w:szCs w:val="18"/>
              </w:rPr>
              <w:t>Reglamento sobre valores guía en suelos para descontaminación de sitios afectados por emergencias ambientales y derrames</w:t>
            </w:r>
            <w:r>
              <w:rPr>
                <w:rFonts w:ascii="Tahoma" w:hAnsi="Tahoma" w:cs="Tahoma"/>
                <w:sz w:val="18"/>
                <w:szCs w:val="18"/>
              </w:rPr>
              <w:t xml:space="preserve">” </w:t>
            </w:r>
            <w:r>
              <w:rPr>
                <w:rStyle w:val="Refdenotaalpie"/>
                <w:rFonts w:ascii="Tahoma" w:hAnsi="Tahoma" w:cs="Tahoma"/>
                <w:sz w:val="18"/>
                <w:szCs w:val="18"/>
              </w:rPr>
              <w:footnoteReference w:id="26"/>
            </w:r>
          </w:p>
        </w:tc>
        <w:tc>
          <w:tcPr>
            <w:tcW w:w="1417" w:type="dxa"/>
            <w:tcBorders>
              <w:top w:val="single" w:sz="12" w:space="0" w:color="auto"/>
            </w:tcBorders>
          </w:tcPr>
          <w:p w14:paraId="208C0BFC" w14:textId="77777777" w:rsidR="000915AE" w:rsidRDefault="000915AE" w:rsidP="000915AE">
            <w:pPr>
              <w:jc w:val="center"/>
              <w:rPr>
                <w:rFonts w:ascii="Tahoma" w:hAnsi="Tahoma" w:cs="Tahoma"/>
                <w:sz w:val="18"/>
                <w:szCs w:val="18"/>
              </w:rPr>
            </w:pPr>
            <w:r>
              <w:rPr>
                <w:rFonts w:ascii="Tahoma" w:hAnsi="Tahoma" w:cs="Tahoma"/>
                <w:sz w:val="18"/>
                <w:szCs w:val="18"/>
              </w:rPr>
              <w:t>1, 6, 7, 8</w:t>
            </w:r>
          </w:p>
        </w:tc>
        <w:tc>
          <w:tcPr>
            <w:tcW w:w="5954" w:type="dxa"/>
            <w:tcBorders>
              <w:top w:val="single" w:sz="12" w:space="0" w:color="auto"/>
            </w:tcBorders>
          </w:tcPr>
          <w:p w14:paraId="37B4926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terrenos de la organización cumplen con los v</w:t>
            </w:r>
            <w:r>
              <w:rPr>
                <w:rFonts w:ascii="Tahoma" w:hAnsi="Tahoma" w:cs="Tahoma"/>
                <w:sz w:val="18"/>
                <w:szCs w:val="18"/>
              </w:rPr>
              <w:t>alores guía establecidos en el</w:t>
            </w:r>
            <w:r w:rsidRPr="00667E32">
              <w:rPr>
                <w:rFonts w:ascii="Tahoma" w:hAnsi="Tahoma" w:cs="Tahoma"/>
                <w:sz w:val="18"/>
                <w:szCs w:val="18"/>
              </w:rPr>
              <w:t xml:space="preserve"> Decreto</w:t>
            </w:r>
            <w:r>
              <w:rPr>
                <w:rFonts w:ascii="Tahoma" w:hAnsi="Tahoma" w:cs="Tahoma"/>
                <w:sz w:val="18"/>
                <w:szCs w:val="18"/>
              </w:rPr>
              <w:t xml:space="preserve"> 37757</w:t>
            </w:r>
            <w:r w:rsidRPr="00667E32">
              <w:rPr>
                <w:rFonts w:ascii="Tahoma" w:hAnsi="Tahoma" w:cs="Tahoma"/>
                <w:sz w:val="18"/>
                <w:szCs w:val="18"/>
              </w:rPr>
              <w:t>.</w:t>
            </w:r>
          </w:p>
        </w:tc>
        <w:tc>
          <w:tcPr>
            <w:tcW w:w="850" w:type="dxa"/>
            <w:tcBorders>
              <w:top w:val="single" w:sz="12" w:space="0" w:color="auto"/>
            </w:tcBorders>
            <w:vAlign w:val="center"/>
          </w:tcPr>
          <w:p w14:paraId="256204D7"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tcBorders>
            <w:vAlign w:val="center"/>
          </w:tcPr>
          <w:p w14:paraId="3C606A26"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tcBorders>
            <w:vAlign w:val="center"/>
          </w:tcPr>
          <w:p w14:paraId="59D4F691"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tcBorders>
          </w:tcPr>
          <w:p w14:paraId="5A03EC72" w14:textId="77777777" w:rsidR="000915AE" w:rsidRPr="00C32D13" w:rsidRDefault="000915AE" w:rsidP="000915AE">
            <w:pPr>
              <w:jc w:val="both"/>
              <w:rPr>
                <w:rFonts w:ascii="Tahoma" w:hAnsi="Tahoma" w:cs="Tahoma"/>
                <w:sz w:val="18"/>
                <w:szCs w:val="18"/>
              </w:rPr>
            </w:pPr>
          </w:p>
        </w:tc>
      </w:tr>
      <w:tr w:rsidR="000915AE" w:rsidRPr="00C32D13" w14:paraId="542A6C9F" w14:textId="77777777" w:rsidTr="003274D5">
        <w:tc>
          <w:tcPr>
            <w:tcW w:w="1560" w:type="dxa"/>
            <w:vMerge/>
          </w:tcPr>
          <w:p w14:paraId="0D2DE960"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55EB7C1" w14:textId="77777777" w:rsidR="000915AE" w:rsidRDefault="000915AE" w:rsidP="000915AE">
            <w:pPr>
              <w:jc w:val="center"/>
              <w:rPr>
                <w:rFonts w:ascii="Tahoma" w:hAnsi="Tahoma" w:cs="Tahoma"/>
                <w:sz w:val="18"/>
                <w:szCs w:val="18"/>
              </w:rPr>
            </w:pPr>
            <w:r>
              <w:rPr>
                <w:rFonts w:ascii="Tahoma" w:hAnsi="Tahoma" w:cs="Tahoma"/>
                <w:sz w:val="18"/>
                <w:szCs w:val="18"/>
              </w:rPr>
              <w:t>8 (inciso 8.4)</w:t>
            </w:r>
          </w:p>
        </w:tc>
        <w:tc>
          <w:tcPr>
            <w:tcW w:w="5954" w:type="dxa"/>
            <w:tcBorders>
              <w:top w:val="single" w:sz="2" w:space="0" w:color="auto"/>
              <w:bottom w:val="single" w:sz="2" w:space="0" w:color="auto"/>
            </w:tcBorders>
          </w:tcPr>
          <w:p w14:paraId="0DBC439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*Cuando existan tanques subterráneos y tuberías subterráneas que no cuenten con fosas de inspección o no cuenten con contención secundaria, los entes generadores que almacenan sustancias normadas en el </w:t>
            </w:r>
            <w:r>
              <w:rPr>
                <w:rFonts w:ascii="Tahoma" w:hAnsi="Tahoma" w:cs="Tahoma"/>
                <w:sz w:val="18"/>
                <w:szCs w:val="18"/>
              </w:rPr>
              <w:t>Decreto 37757</w:t>
            </w:r>
            <w:r w:rsidRPr="00667E32">
              <w:rPr>
                <w:rFonts w:ascii="Tahoma" w:hAnsi="Tahoma" w:cs="Tahoma"/>
                <w:sz w:val="18"/>
                <w:szCs w:val="18"/>
              </w:rPr>
              <w:t xml:space="preserve"> declaran ante el Ministerio de Salud anualmente, y antes de la finalización del primer mes del año calendario, las sustancias y cantidades almacenadas, y se adjuntan las mediciones de dichas sustancias en suelos, en sitios determinados por el profesional responsable como representativos para la detección de un derrame.</w:t>
            </w:r>
          </w:p>
        </w:tc>
        <w:tc>
          <w:tcPr>
            <w:tcW w:w="850" w:type="dxa"/>
            <w:tcBorders>
              <w:top w:val="single" w:sz="2" w:space="0" w:color="auto"/>
              <w:bottom w:val="single" w:sz="2" w:space="0" w:color="auto"/>
            </w:tcBorders>
            <w:vAlign w:val="center"/>
          </w:tcPr>
          <w:p w14:paraId="0A793DC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8442A9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A241777"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5A4F3D0" w14:textId="77777777" w:rsidR="000915AE" w:rsidRPr="00C32D13" w:rsidRDefault="000915AE" w:rsidP="000915AE">
            <w:pPr>
              <w:jc w:val="both"/>
              <w:rPr>
                <w:rFonts w:ascii="Tahoma" w:hAnsi="Tahoma" w:cs="Tahoma"/>
                <w:sz w:val="18"/>
                <w:szCs w:val="18"/>
              </w:rPr>
            </w:pPr>
          </w:p>
        </w:tc>
      </w:tr>
      <w:tr w:rsidR="000915AE" w:rsidRPr="00C32D13" w14:paraId="4D046331" w14:textId="77777777" w:rsidTr="003274D5">
        <w:tc>
          <w:tcPr>
            <w:tcW w:w="1560" w:type="dxa"/>
            <w:vMerge/>
          </w:tcPr>
          <w:p w14:paraId="7A95E58D"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63945199" w14:textId="77777777" w:rsidR="000915AE" w:rsidRDefault="000915AE" w:rsidP="000915AE">
            <w:pPr>
              <w:jc w:val="center"/>
              <w:rPr>
                <w:rFonts w:ascii="Tahoma" w:hAnsi="Tahoma" w:cs="Tahoma"/>
                <w:sz w:val="18"/>
                <w:szCs w:val="18"/>
              </w:rPr>
            </w:pPr>
            <w:r>
              <w:rPr>
                <w:rFonts w:ascii="Tahoma" w:hAnsi="Tahoma" w:cs="Tahoma"/>
                <w:sz w:val="18"/>
                <w:szCs w:val="18"/>
              </w:rPr>
              <w:t>8 (inciso 8.4)</w:t>
            </w:r>
          </w:p>
        </w:tc>
        <w:tc>
          <w:tcPr>
            <w:tcW w:w="5954" w:type="dxa"/>
            <w:tcBorders>
              <w:top w:val="single" w:sz="2" w:space="0" w:color="auto"/>
              <w:bottom w:val="single" w:sz="2" w:space="0" w:color="auto"/>
            </w:tcBorders>
          </w:tcPr>
          <w:p w14:paraId="4C0B52B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Para el caso del lineamiento anterior en el que se realicen pruebas de hermeticidad de los tanques y tuberías, se realizan las mejoras que sean necesarias y efectivas técnicamente para asegurar su contención secundaria en un plazo de seis meses, si los tanques y tuberías tienen un tiempo de utilización mayor a 5 años.</w:t>
            </w:r>
          </w:p>
        </w:tc>
        <w:tc>
          <w:tcPr>
            <w:tcW w:w="850" w:type="dxa"/>
            <w:tcBorders>
              <w:top w:val="single" w:sz="2" w:space="0" w:color="auto"/>
              <w:bottom w:val="single" w:sz="2" w:space="0" w:color="auto"/>
            </w:tcBorders>
            <w:vAlign w:val="center"/>
          </w:tcPr>
          <w:p w14:paraId="697030A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0078D80"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CCC33A1"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0E56FF2" w14:textId="77777777" w:rsidR="000915AE" w:rsidRPr="00C32D13" w:rsidRDefault="000915AE" w:rsidP="000915AE">
            <w:pPr>
              <w:jc w:val="both"/>
              <w:rPr>
                <w:rFonts w:ascii="Tahoma" w:hAnsi="Tahoma" w:cs="Tahoma"/>
                <w:sz w:val="18"/>
                <w:szCs w:val="18"/>
              </w:rPr>
            </w:pPr>
          </w:p>
        </w:tc>
      </w:tr>
      <w:tr w:rsidR="000915AE" w:rsidRPr="00C32D13" w14:paraId="6D338AD9" w14:textId="77777777" w:rsidTr="003274D5">
        <w:tc>
          <w:tcPr>
            <w:tcW w:w="1560" w:type="dxa"/>
            <w:vMerge/>
            <w:tcBorders>
              <w:bottom w:val="single" w:sz="12" w:space="0" w:color="auto"/>
            </w:tcBorders>
          </w:tcPr>
          <w:p w14:paraId="3C5E2532"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2C5B334" w14:textId="77777777" w:rsidR="000915AE" w:rsidRDefault="000915AE" w:rsidP="000915AE">
            <w:pPr>
              <w:jc w:val="center"/>
              <w:rPr>
                <w:rFonts w:ascii="Tahoma" w:hAnsi="Tahoma" w:cs="Tahoma"/>
                <w:sz w:val="18"/>
                <w:szCs w:val="18"/>
              </w:rPr>
            </w:pPr>
            <w:r>
              <w:rPr>
                <w:rFonts w:ascii="Tahoma" w:hAnsi="Tahoma" w:cs="Tahoma"/>
                <w:sz w:val="18"/>
                <w:szCs w:val="18"/>
              </w:rPr>
              <w:t>8 (inciso 8.4)</w:t>
            </w:r>
          </w:p>
        </w:tc>
        <w:tc>
          <w:tcPr>
            <w:tcW w:w="5954" w:type="dxa"/>
            <w:tcBorders>
              <w:top w:val="single" w:sz="2" w:space="0" w:color="auto"/>
              <w:bottom w:val="single" w:sz="2" w:space="0" w:color="auto"/>
            </w:tcBorders>
          </w:tcPr>
          <w:p w14:paraId="757882A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*Para los tanques subterráneos que cuenten con fosas de inspección o contención secundaria, y en el caso de los tanques </w:t>
            </w:r>
            <w:r w:rsidRPr="00667E32">
              <w:rPr>
                <w:rFonts w:ascii="Tahoma" w:hAnsi="Tahoma" w:cs="Tahoma"/>
                <w:sz w:val="18"/>
                <w:szCs w:val="18"/>
              </w:rPr>
              <w:lastRenderedPageBreak/>
              <w:t>aéreos que cuenten con diques, se presenta al Ministerio de Salud una prueba de hermeticidad de los mismos y de sus tuberías cada tres años</w:t>
            </w:r>
            <w:r>
              <w:rPr>
                <w:rStyle w:val="Refdenotaalpie"/>
                <w:rFonts w:ascii="Tahoma" w:hAnsi="Tahoma" w:cs="Tahoma"/>
                <w:sz w:val="18"/>
                <w:szCs w:val="18"/>
              </w:rPr>
              <w:footnoteReference w:id="27"/>
            </w:r>
          </w:p>
        </w:tc>
        <w:tc>
          <w:tcPr>
            <w:tcW w:w="850" w:type="dxa"/>
            <w:tcBorders>
              <w:top w:val="single" w:sz="2" w:space="0" w:color="auto"/>
              <w:bottom w:val="single" w:sz="2" w:space="0" w:color="auto"/>
            </w:tcBorders>
            <w:vAlign w:val="center"/>
          </w:tcPr>
          <w:p w14:paraId="2B39BD7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126DCB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AED574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E3B1F7A" w14:textId="77777777" w:rsidR="000915AE" w:rsidRPr="00C32D13" w:rsidRDefault="000915AE" w:rsidP="000915AE">
            <w:pPr>
              <w:jc w:val="both"/>
              <w:rPr>
                <w:rFonts w:ascii="Tahoma" w:hAnsi="Tahoma" w:cs="Tahoma"/>
                <w:sz w:val="18"/>
                <w:szCs w:val="18"/>
              </w:rPr>
            </w:pPr>
          </w:p>
        </w:tc>
      </w:tr>
      <w:tr w:rsidR="000915AE" w:rsidRPr="00C32D13" w14:paraId="5B74EFF1" w14:textId="77777777" w:rsidTr="003274D5">
        <w:tc>
          <w:tcPr>
            <w:tcW w:w="1560" w:type="dxa"/>
            <w:vMerge/>
            <w:tcBorders>
              <w:bottom w:val="single" w:sz="12" w:space="0" w:color="auto"/>
            </w:tcBorders>
          </w:tcPr>
          <w:p w14:paraId="6D6286AA"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7D50DE2" w14:textId="77777777" w:rsidR="000915AE" w:rsidRDefault="000915AE" w:rsidP="000915AE">
            <w:pPr>
              <w:jc w:val="center"/>
              <w:rPr>
                <w:rFonts w:ascii="Tahoma" w:hAnsi="Tahoma" w:cs="Tahoma"/>
                <w:sz w:val="18"/>
                <w:szCs w:val="18"/>
              </w:rPr>
            </w:pPr>
            <w:r>
              <w:rPr>
                <w:rFonts w:ascii="Tahoma" w:hAnsi="Tahoma" w:cs="Tahoma"/>
                <w:sz w:val="18"/>
                <w:szCs w:val="18"/>
              </w:rPr>
              <w:t>8 (inciso 8.4)</w:t>
            </w:r>
          </w:p>
        </w:tc>
        <w:tc>
          <w:tcPr>
            <w:tcW w:w="5954" w:type="dxa"/>
            <w:tcBorders>
              <w:top w:val="single" w:sz="2" w:space="0" w:color="auto"/>
              <w:bottom w:val="single" w:sz="2" w:space="0" w:color="auto"/>
            </w:tcBorders>
          </w:tcPr>
          <w:p w14:paraId="4382871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el caso de cualquier tanque de instalación permanente, subterráneo o aéreo, pero con tuberías de conducción enterradas, se llevan registros mensuales de volúmenes almacenados y consumo, a fin de detectar de forma temprana una fuga.</w:t>
            </w:r>
          </w:p>
        </w:tc>
        <w:tc>
          <w:tcPr>
            <w:tcW w:w="850" w:type="dxa"/>
            <w:tcBorders>
              <w:top w:val="single" w:sz="2" w:space="0" w:color="auto"/>
              <w:bottom w:val="single" w:sz="2" w:space="0" w:color="auto"/>
            </w:tcBorders>
            <w:vAlign w:val="center"/>
          </w:tcPr>
          <w:p w14:paraId="01867905"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EDD769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311BDE3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528DB62" w14:textId="77777777" w:rsidR="000915AE" w:rsidRPr="00C32D13" w:rsidRDefault="000915AE" w:rsidP="000915AE">
            <w:pPr>
              <w:jc w:val="both"/>
              <w:rPr>
                <w:rFonts w:ascii="Tahoma" w:hAnsi="Tahoma" w:cs="Tahoma"/>
                <w:sz w:val="18"/>
                <w:szCs w:val="18"/>
              </w:rPr>
            </w:pPr>
          </w:p>
        </w:tc>
      </w:tr>
      <w:tr w:rsidR="000915AE" w:rsidRPr="00C32D13" w14:paraId="3FE9EDB0" w14:textId="77777777" w:rsidTr="003274D5">
        <w:tc>
          <w:tcPr>
            <w:tcW w:w="1560" w:type="dxa"/>
            <w:vMerge/>
            <w:tcBorders>
              <w:bottom w:val="single" w:sz="12" w:space="0" w:color="auto"/>
            </w:tcBorders>
          </w:tcPr>
          <w:p w14:paraId="3025CEA0"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57498A8" w14:textId="77777777" w:rsidR="000915AE" w:rsidRDefault="000915AE" w:rsidP="000915AE">
            <w:pPr>
              <w:jc w:val="center"/>
              <w:rPr>
                <w:rFonts w:ascii="Tahoma" w:hAnsi="Tahoma" w:cs="Tahoma"/>
                <w:sz w:val="18"/>
                <w:szCs w:val="18"/>
              </w:rPr>
            </w:pPr>
            <w:r>
              <w:rPr>
                <w:rFonts w:ascii="Tahoma" w:hAnsi="Tahoma" w:cs="Tahoma"/>
                <w:sz w:val="18"/>
                <w:szCs w:val="18"/>
              </w:rPr>
              <w:t>8 (inciso 8.5)</w:t>
            </w:r>
          </w:p>
        </w:tc>
        <w:tc>
          <w:tcPr>
            <w:tcW w:w="5954" w:type="dxa"/>
            <w:tcBorders>
              <w:top w:val="single" w:sz="2" w:space="0" w:color="auto"/>
              <w:bottom w:val="single" w:sz="2" w:space="0" w:color="auto"/>
            </w:tcBorders>
          </w:tcPr>
          <w:p w14:paraId="5511384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En cualquier terreno, los derrames reportables, según se definen en el </w:t>
            </w:r>
            <w:r>
              <w:rPr>
                <w:rFonts w:ascii="Tahoma" w:hAnsi="Tahoma" w:cs="Tahoma"/>
                <w:sz w:val="18"/>
                <w:szCs w:val="18"/>
              </w:rPr>
              <w:t>Decreto 37757</w:t>
            </w:r>
            <w:r w:rsidRPr="00667E32">
              <w:rPr>
                <w:rFonts w:ascii="Tahoma" w:hAnsi="Tahoma" w:cs="Tahoma"/>
                <w:sz w:val="18"/>
                <w:szCs w:val="18"/>
              </w:rPr>
              <w:t>, son reportados por el propietario al Ministerio de Salud en los tiempos y condiciones indicados en el artículo 8, inciso 8.5.</w:t>
            </w:r>
          </w:p>
        </w:tc>
        <w:tc>
          <w:tcPr>
            <w:tcW w:w="850" w:type="dxa"/>
            <w:tcBorders>
              <w:top w:val="single" w:sz="2" w:space="0" w:color="auto"/>
              <w:bottom w:val="single" w:sz="2" w:space="0" w:color="auto"/>
            </w:tcBorders>
            <w:vAlign w:val="center"/>
          </w:tcPr>
          <w:p w14:paraId="10A8CE1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6F62696"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C331C1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FCA5348" w14:textId="77777777" w:rsidR="000915AE" w:rsidRPr="00C32D13" w:rsidRDefault="000915AE" w:rsidP="000915AE">
            <w:pPr>
              <w:jc w:val="both"/>
              <w:rPr>
                <w:rFonts w:ascii="Tahoma" w:hAnsi="Tahoma" w:cs="Tahoma"/>
                <w:sz w:val="18"/>
                <w:szCs w:val="18"/>
              </w:rPr>
            </w:pPr>
          </w:p>
        </w:tc>
      </w:tr>
      <w:tr w:rsidR="000915AE" w:rsidRPr="00C32D13" w14:paraId="03C84448" w14:textId="77777777" w:rsidTr="003274D5">
        <w:trPr>
          <w:trHeight w:val="959"/>
        </w:trPr>
        <w:tc>
          <w:tcPr>
            <w:tcW w:w="1560" w:type="dxa"/>
            <w:vMerge/>
            <w:tcBorders>
              <w:bottom w:val="single" w:sz="12" w:space="0" w:color="auto"/>
            </w:tcBorders>
          </w:tcPr>
          <w:p w14:paraId="0C504E96" w14:textId="77777777" w:rsidR="000915AE" w:rsidRPr="003B61CD" w:rsidRDefault="000915AE" w:rsidP="000915AE">
            <w:pPr>
              <w:jc w:val="both"/>
              <w:rPr>
                <w:rFonts w:ascii="Tahoma" w:hAnsi="Tahoma" w:cs="Tahoma"/>
                <w:sz w:val="18"/>
                <w:szCs w:val="18"/>
              </w:rPr>
            </w:pPr>
          </w:p>
        </w:tc>
        <w:tc>
          <w:tcPr>
            <w:tcW w:w="1417" w:type="dxa"/>
            <w:tcBorders>
              <w:top w:val="single" w:sz="2" w:space="0" w:color="auto"/>
            </w:tcBorders>
          </w:tcPr>
          <w:p w14:paraId="7FE37534" w14:textId="77777777" w:rsidR="000915AE" w:rsidRDefault="000915AE" w:rsidP="000915AE">
            <w:pPr>
              <w:jc w:val="center"/>
              <w:rPr>
                <w:rFonts w:ascii="Tahoma" w:hAnsi="Tahoma" w:cs="Tahoma"/>
                <w:sz w:val="18"/>
                <w:szCs w:val="18"/>
              </w:rPr>
            </w:pPr>
            <w:r>
              <w:rPr>
                <w:rFonts w:ascii="Tahoma" w:hAnsi="Tahoma" w:cs="Tahoma"/>
                <w:sz w:val="18"/>
                <w:szCs w:val="18"/>
              </w:rPr>
              <w:t>8 (inciso 8.8), 12</w:t>
            </w:r>
          </w:p>
        </w:tc>
        <w:tc>
          <w:tcPr>
            <w:tcW w:w="5954" w:type="dxa"/>
            <w:tcBorders>
              <w:top w:val="single" w:sz="2" w:space="0" w:color="auto"/>
            </w:tcBorders>
          </w:tcPr>
          <w:p w14:paraId="54144C3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*En caso de contaminación del suelo, se cumple con la caracterización, remediación y elaboración de reportes de monitoreo, según ordene el Ministerio de Salud de conformidad con la sección 8.8 del </w:t>
            </w:r>
            <w:r>
              <w:rPr>
                <w:rFonts w:ascii="Tahoma" w:hAnsi="Tahoma" w:cs="Tahoma"/>
                <w:sz w:val="18"/>
                <w:szCs w:val="18"/>
              </w:rPr>
              <w:t>Decreto 37757</w:t>
            </w:r>
            <w:r w:rsidRPr="00667E32">
              <w:rPr>
                <w:rFonts w:ascii="Tahoma" w:hAnsi="Tahoma" w:cs="Tahoma"/>
                <w:sz w:val="18"/>
                <w:szCs w:val="18"/>
              </w:rPr>
              <w:t>.</w:t>
            </w:r>
          </w:p>
        </w:tc>
        <w:tc>
          <w:tcPr>
            <w:tcW w:w="850" w:type="dxa"/>
            <w:tcBorders>
              <w:top w:val="single" w:sz="2" w:space="0" w:color="auto"/>
            </w:tcBorders>
            <w:vAlign w:val="center"/>
          </w:tcPr>
          <w:p w14:paraId="29BDC635"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7069B75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22AC825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4F12154F" w14:textId="77777777" w:rsidR="000915AE" w:rsidRPr="00C32D13" w:rsidRDefault="000915AE" w:rsidP="000915AE">
            <w:pPr>
              <w:jc w:val="both"/>
              <w:rPr>
                <w:rFonts w:ascii="Tahoma" w:hAnsi="Tahoma" w:cs="Tahoma"/>
                <w:sz w:val="18"/>
                <w:szCs w:val="18"/>
              </w:rPr>
            </w:pPr>
          </w:p>
        </w:tc>
      </w:tr>
      <w:tr w:rsidR="000915AE" w:rsidRPr="00C32D13" w14:paraId="1132715F" w14:textId="77777777" w:rsidTr="003274D5">
        <w:tc>
          <w:tcPr>
            <w:tcW w:w="1560" w:type="dxa"/>
            <w:vMerge w:val="restart"/>
            <w:tcBorders>
              <w:top w:val="single" w:sz="12" w:space="0" w:color="auto"/>
            </w:tcBorders>
          </w:tcPr>
          <w:p w14:paraId="34F023B2"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 xml:space="preserve">Decreto Ejecutivo No. </w:t>
            </w:r>
            <w:r>
              <w:rPr>
                <w:rFonts w:ascii="Tahoma" w:hAnsi="Tahoma" w:cs="Tahoma"/>
                <w:sz w:val="18"/>
                <w:szCs w:val="18"/>
              </w:rPr>
              <w:t>36551 “</w:t>
            </w:r>
            <w:r w:rsidRPr="008E37CE">
              <w:rPr>
                <w:rFonts w:ascii="Tahoma" w:hAnsi="Tahoma" w:cs="Tahoma"/>
                <w:sz w:val="18"/>
                <w:szCs w:val="18"/>
              </w:rPr>
              <w:t>Reglamento sobre Emisión de Contaminantes Atmosféricos Provenientes de Calderas y Hornos de Tipo Indirecto</w:t>
            </w:r>
            <w:r>
              <w:rPr>
                <w:rFonts w:ascii="Tahoma" w:hAnsi="Tahoma" w:cs="Tahoma"/>
                <w:sz w:val="18"/>
                <w:szCs w:val="18"/>
              </w:rPr>
              <w:t xml:space="preserve">” </w:t>
            </w:r>
            <w:r>
              <w:rPr>
                <w:rStyle w:val="Refdenotaalpie"/>
                <w:rFonts w:ascii="Tahoma" w:hAnsi="Tahoma" w:cs="Tahoma"/>
                <w:sz w:val="18"/>
                <w:szCs w:val="18"/>
              </w:rPr>
              <w:footnoteReference w:id="28"/>
            </w:r>
          </w:p>
        </w:tc>
        <w:tc>
          <w:tcPr>
            <w:tcW w:w="1417" w:type="dxa"/>
            <w:tcBorders>
              <w:top w:val="single" w:sz="12" w:space="0" w:color="auto"/>
              <w:bottom w:val="single" w:sz="2" w:space="0" w:color="auto"/>
            </w:tcBorders>
          </w:tcPr>
          <w:p w14:paraId="7B963D93" w14:textId="77777777" w:rsidR="000915AE" w:rsidRPr="00C32D13" w:rsidRDefault="000915AE" w:rsidP="000915AE">
            <w:pPr>
              <w:jc w:val="center"/>
              <w:rPr>
                <w:rFonts w:ascii="Tahoma" w:hAnsi="Tahoma" w:cs="Tahoma"/>
                <w:sz w:val="18"/>
                <w:szCs w:val="18"/>
              </w:rPr>
            </w:pPr>
            <w:r>
              <w:rPr>
                <w:rFonts w:ascii="Tahoma" w:hAnsi="Tahoma" w:cs="Tahoma"/>
                <w:sz w:val="18"/>
                <w:szCs w:val="18"/>
              </w:rPr>
              <w:t>5</w:t>
            </w:r>
          </w:p>
        </w:tc>
        <w:tc>
          <w:tcPr>
            <w:tcW w:w="5954" w:type="dxa"/>
            <w:tcBorders>
              <w:top w:val="single" w:sz="12" w:space="0" w:color="auto"/>
              <w:bottom w:val="single" w:sz="2" w:space="0" w:color="auto"/>
            </w:tcBorders>
          </w:tcPr>
          <w:p w14:paraId="4DC52F68"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el permiso de instalación y operación de calderas.</w:t>
            </w:r>
          </w:p>
        </w:tc>
        <w:tc>
          <w:tcPr>
            <w:tcW w:w="850" w:type="dxa"/>
            <w:tcBorders>
              <w:top w:val="single" w:sz="12" w:space="0" w:color="auto"/>
              <w:bottom w:val="single" w:sz="2" w:space="0" w:color="auto"/>
            </w:tcBorders>
            <w:vAlign w:val="center"/>
          </w:tcPr>
          <w:p w14:paraId="20B87E20"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60CB6731"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7642AD45"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76FE3489" w14:textId="77777777" w:rsidR="000915AE" w:rsidRPr="00C32D13" w:rsidRDefault="000915AE" w:rsidP="000915AE">
            <w:pPr>
              <w:jc w:val="both"/>
              <w:rPr>
                <w:rFonts w:ascii="Tahoma" w:hAnsi="Tahoma" w:cs="Tahoma"/>
                <w:sz w:val="18"/>
                <w:szCs w:val="18"/>
              </w:rPr>
            </w:pPr>
          </w:p>
        </w:tc>
      </w:tr>
      <w:tr w:rsidR="000915AE" w:rsidRPr="00C32D13" w14:paraId="263CE9C2" w14:textId="77777777" w:rsidTr="003274D5">
        <w:tc>
          <w:tcPr>
            <w:tcW w:w="1560" w:type="dxa"/>
            <w:vMerge/>
          </w:tcPr>
          <w:p w14:paraId="5733F7E4"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FB9D05F" w14:textId="77777777" w:rsidR="000915AE" w:rsidRPr="00C32D13" w:rsidRDefault="000915AE" w:rsidP="000915AE">
            <w:pPr>
              <w:jc w:val="center"/>
              <w:rPr>
                <w:rFonts w:ascii="Tahoma" w:hAnsi="Tahoma" w:cs="Tahoma"/>
                <w:sz w:val="18"/>
                <w:szCs w:val="18"/>
              </w:rPr>
            </w:pPr>
            <w:r>
              <w:rPr>
                <w:rFonts w:ascii="Tahoma" w:hAnsi="Tahoma" w:cs="Tahoma"/>
                <w:sz w:val="18"/>
                <w:szCs w:val="18"/>
              </w:rPr>
              <w:t>7</w:t>
            </w:r>
          </w:p>
        </w:tc>
        <w:tc>
          <w:tcPr>
            <w:tcW w:w="5954" w:type="dxa"/>
            <w:tcBorders>
              <w:top w:val="single" w:sz="2" w:space="0" w:color="auto"/>
              <w:bottom w:val="single" w:sz="2" w:space="0" w:color="auto"/>
            </w:tcBorders>
          </w:tcPr>
          <w:p w14:paraId="167BD7F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cumplen con los valores máximos de emisión según sea el tipo de caldera y/o horno de tipo indirecto.</w:t>
            </w:r>
          </w:p>
        </w:tc>
        <w:tc>
          <w:tcPr>
            <w:tcW w:w="850" w:type="dxa"/>
            <w:tcBorders>
              <w:top w:val="single" w:sz="2" w:space="0" w:color="auto"/>
              <w:bottom w:val="single" w:sz="2" w:space="0" w:color="auto"/>
            </w:tcBorders>
            <w:vAlign w:val="center"/>
          </w:tcPr>
          <w:p w14:paraId="281886D5"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FF94F0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A599B7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4AAE92A7" w14:textId="77777777" w:rsidR="000915AE" w:rsidRPr="00C32D13" w:rsidRDefault="000915AE" w:rsidP="000915AE">
            <w:pPr>
              <w:jc w:val="both"/>
              <w:rPr>
                <w:rFonts w:ascii="Tahoma" w:hAnsi="Tahoma" w:cs="Tahoma"/>
                <w:sz w:val="18"/>
                <w:szCs w:val="18"/>
              </w:rPr>
            </w:pPr>
          </w:p>
        </w:tc>
      </w:tr>
      <w:tr w:rsidR="000915AE" w:rsidRPr="00C32D13" w14:paraId="35154668" w14:textId="77777777" w:rsidTr="003274D5">
        <w:tc>
          <w:tcPr>
            <w:tcW w:w="1560" w:type="dxa"/>
            <w:vMerge/>
          </w:tcPr>
          <w:p w14:paraId="09E09032"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708840B" w14:textId="77777777" w:rsidR="000915AE" w:rsidRPr="00C32D13" w:rsidRDefault="000915AE" w:rsidP="000915AE">
            <w:pPr>
              <w:jc w:val="center"/>
              <w:rPr>
                <w:rFonts w:ascii="Tahoma" w:hAnsi="Tahoma" w:cs="Tahoma"/>
                <w:sz w:val="18"/>
                <w:szCs w:val="18"/>
              </w:rPr>
            </w:pPr>
            <w:r>
              <w:rPr>
                <w:rFonts w:ascii="Tahoma" w:hAnsi="Tahoma" w:cs="Tahoma"/>
                <w:sz w:val="18"/>
                <w:szCs w:val="18"/>
              </w:rPr>
              <w:t>8</w:t>
            </w:r>
          </w:p>
        </w:tc>
        <w:tc>
          <w:tcPr>
            <w:tcW w:w="5954" w:type="dxa"/>
            <w:tcBorders>
              <w:top w:val="single" w:sz="2" w:space="0" w:color="auto"/>
              <w:bottom w:val="single" w:sz="2" w:space="0" w:color="auto"/>
            </w:tcBorders>
          </w:tcPr>
          <w:p w14:paraId="6CBE3E1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adjunta al reporte operacional el análisis de laboratorio original correspondiente a la concentración de azufre y nitrógeno (porcentaje en masa), según sea el caso, del combustible utilizado durante el monitoreo de gases. El análisis debe provenir de un laboratorio y cumplir con lo establecido en la Ley Nº 8412 y en la Ley Nº 8279.</w:t>
            </w:r>
          </w:p>
        </w:tc>
        <w:tc>
          <w:tcPr>
            <w:tcW w:w="850" w:type="dxa"/>
            <w:tcBorders>
              <w:top w:val="single" w:sz="2" w:space="0" w:color="auto"/>
              <w:bottom w:val="single" w:sz="2" w:space="0" w:color="auto"/>
            </w:tcBorders>
            <w:vAlign w:val="center"/>
          </w:tcPr>
          <w:p w14:paraId="5961A724"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255EA5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50CED4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BF730BA" w14:textId="77777777" w:rsidR="000915AE" w:rsidRPr="00C32D13" w:rsidRDefault="000915AE" w:rsidP="000915AE">
            <w:pPr>
              <w:jc w:val="both"/>
              <w:rPr>
                <w:rFonts w:ascii="Tahoma" w:hAnsi="Tahoma" w:cs="Tahoma"/>
                <w:sz w:val="18"/>
                <w:szCs w:val="18"/>
              </w:rPr>
            </w:pPr>
          </w:p>
        </w:tc>
      </w:tr>
      <w:tr w:rsidR="000915AE" w:rsidRPr="00C32D13" w14:paraId="22D36BA0" w14:textId="77777777" w:rsidTr="003274D5">
        <w:tc>
          <w:tcPr>
            <w:tcW w:w="1560" w:type="dxa"/>
            <w:vMerge/>
          </w:tcPr>
          <w:p w14:paraId="0C3AE0C5"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9CDA900" w14:textId="77777777" w:rsidR="000915AE" w:rsidRPr="00C32D13" w:rsidRDefault="000915AE" w:rsidP="000915AE">
            <w:pPr>
              <w:jc w:val="center"/>
              <w:rPr>
                <w:rFonts w:ascii="Tahoma" w:hAnsi="Tahoma" w:cs="Tahoma"/>
                <w:sz w:val="18"/>
                <w:szCs w:val="18"/>
              </w:rPr>
            </w:pPr>
            <w:r>
              <w:rPr>
                <w:rFonts w:ascii="Tahoma" w:hAnsi="Tahoma" w:cs="Tahoma"/>
                <w:sz w:val="18"/>
                <w:szCs w:val="18"/>
              </w:rPr>
              <w:t>9</w:t>
            </w:r>
          </w:p>
        </w:tc>
        <w:tc>
          <w:tcPr>
            <w:tcW w:w="5954" w:type="dxa"/>
            <w:tcBorders>
              <w:top w:val="single" w:sz="2" w:space="0" w:color="auto"/>
              <w:bottom w:val="single" w:sz="2" w:space="0" w:color="auto"/>
            </w:tcBorders>
          </w:tcPr>
          <w:p w14:paraId="71D9511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instalación o modificación de una caldera y horno de tipo indirecto en un establecimiento, se describen los sistemas y procedimientos de control y monitoreo de contaminantes, en el proyecto que presenten ante correspondiente Dirección de Área Rectora de Salud del Ministerio de Salud, para su valoración y aprobación.</w:t>
            </w:r>
          </w:p>
        </w:tc>
        <w:tc>
          <w:tcPr>
            <w:tcW w:w="850" w:type="dxa"/>
            <w:tcBorders>
              <w:top w:val="single" w:sz="2" w:space="0" w:color="auto"/>
              <w:bottom w:val="single" w:sz="2" w:space="0" w:color="auto"/>
            </w:tcBorders>
            <w:vAlign w:val="center"/>
          </w:tcPr>
          <w:p w14:paraId="3909F03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D518C2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C7A9F0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1733370B" w14:textId="77777777" w:rsidR="000915AE" w:rsidRPr="00C32D13" w:rsidRDefault="000915AE" w:rsidP="000915AE">
            <w:pPr>
              <w:jc w:val="both"/>
              <w:rPr>
                <w:rFonts w:ascii="Tahoma" w:hAnsi="Tahoma" w:cs="Tahoma"/>
                <w:sz w:val="18"/>
                <w:szCs w:val="18"/>
              </w:rPr>
            </w:pPr>
          </w:p>
        </w:tc>
      </w:tr>
      <w:tr w:rsidR="000915AE" w:rsidRPr="00C32D13" w14:paraId="116B5C0E" w14:textId="77777777" w:rsidTr="003274D5">
        <w:tc>
          <w:tcPr>
            <w:tcW w:w="1560" w:type="dxa"/>
            <w:vMerge/>
            <w:tcBorders>
              <w:bottom w:val="single" w:sz="12" w:space="0" w:color="auto"/>
            </w:tcBorders>
          </w:tcPr>
          <w:p w14:paraId="23D4AFAB"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1640518" w14:textId="77777777" w:rsidR="000915AE" w:rsidRPr="00C32D13" w:rsidRDefault="000915AE" w:rsidP="000915AE">
            <w:pPr>
              <w:jc w:val="center"/>
              <w:rPr>
                <w:rFonts w:ascii="Tahoma" w:hAnsi="Tahoma" w:cs="Tahoma"/>
                <w:sz w:val="18"/>
                <w:szCs w:val="18"/>
              </w:rPr>
            </w:pPr>
            <w:r>
              <w:rPr>
                <w:rFonts w:ascii="Tahoma" w:hAnsi="Tahoma" w:cs="Tahoma"/>
                <w:sz w:val="18"/>
                <w:szCs w:val="18"/>
              </w:rPr>
              <w:t>10</w:t>
            </w:r>
          </w:p>
        </w:tc>
        <w:tc>
          <w:tcPr>
            <w:tcW w:w="5954" w:type="dxa"/>
            <w:tcBorders>
              <w:top w:val="single" w:sz="2" w:space="0" w:color="auto"/>
              <w:bottom w:val="single" w:sz="2" w:space="0" w:color="auto"/>
            </w:tcBorders>
          </w:tcPr>
          <w:p w14:paraId="6524389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laboratorios contratados realizan muestreos y análisis de emisiones de contaminantes, conforme a métodos analíticos y procedimientos de muestreo indicados en el artículo 10.</w:t>
            </w:r>
          </w:p>
        </w:tc>
        <w:tc>
          <w:tcPr>
            <w:tcW w:w="850" w:type="dxa"/>
            <w:tcBorders>
              <w:top w:val="single" w:sz="2" w:space="0" w:color="auto"/>
              <w:bottom w:val="single" w:sz="2" w:space="0" w:color="auto"/>
            </w:tcBorders>
            <w:vAlign w:val="center"/>
          </w:tcPr>
          <w:p w14:paraId="399CE981"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3B6C71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60187C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3C32B93" w14:textId="77777777" w:rsidR="000915AE" w:rsidRPr="00C32D13" w:rsidRDefault="000915AE" w:rsidP="000915AE">
            <w:pPr>
              <w:jc w:val="both"/>
              <w:rPr>
                <w:rFonts w:ascii="Tahoma" w:hAnsi="Tahoma" w:cs="Tahoma"/>
                <w:sz w:val="18"/>
                <w:szCs w:val="18"/>
              </w:rPr>
            </w:pPr>
          </w:p>
        </w:tc>
      </w:tr>
      <w:tr w:rsidR="000915AE" w:rsidRPr="00C32D13" w14:paraId="37232B11" w14:textId="77777777" w:rsidTr="003274D5">
        <w:tc>
          <w:tcPr>
            <w:tcW w:w="1560" w:type="dxa"/>
            <w:vMerge/>
            <w:tcBorders>
              <w:bottom w:val="single" w:sz="12" w:space="0" w:color="auto"/>
            </w:tcBorders>
          </w:tcPr>
          <w:p w14:paraId="5EB73AA8"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6523A5D" w14:textId="77777777" w:rsidR="000915AE" w:rsidRPr="00C32D13" w:rsidRDefault="000915AE" w:rsidP="000915AE">
            <w:pPr>
              <w:jc w:val="center"/>
              <w:rPr>
                <w:rFonts w:ascii="Tahoma" w:hAnsi="Tahoma" w:cs="Tahoma"/>
                <w:sz w:val="18"/>
                <w:szCs w:val="18"/>
              </w:rPr>
            </w:pPr>
            <w:r>
              <w:rPr>
                <w:rFonts w:ascii="Tahoma" w:hAnsi="Tahoma" w:cs="Tahoma"/>
                <w:sz w:val="18"/>
                <w:szCs w:val="18"/>
              </w:rPr>
              <w:t>15</w:t>
            </w:r>
          </w:p>
        </w:tc>
        <w:tc>
          <w:tcPr>
            <w:tcW w:w="5954" w:type="dxa"/>
            <w:tcBorders>
              <w:top w:val="single" w:sz="2" w:space="0" w:color="auto"/>
              <w:bottom w:val="single" w:sz="2" w:space="0" w:color="auto"/>
            </w:tcBorders>
          </w:tcPr>
          <w:p w14:paraId="0B95DAE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entregados ante el Ministerio de Salud cumplen con la información indicada en el artículo 15.</w:t>
            </w:r>
          </w:p>
        </w:tc>
        <w:tc>
          <w:tcPr>
            <w:tcW w:w="850" w:type="dxa"/>
            <w:tcBorders>
              <w:top w:val="single" w:sz="2" w:space="0" w:color="auto"/>
              <w:bottom w:val="single" w:sz="2" w:space="0" w:color="auto"/>
            </w:tcBorders>
            <w:vAlign w:val="center"/>
          </w:tcPr>
          <w:p w14:paraId="0EFA9C18"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F42FA9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79463B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2C192A2" w14:textId="77777777" w:rsidR="000915AE" w:rsidRPr="00C32D13" w:rsidRDefault="000915AE" w:rsidP="000915AE">
            <w:pPr>
              <w:jc w:val="both"/>
              <w:rPr>
                <w:rFonts w:ascii="Tahoma" w:hAnsi="Tahoma" w:cs="Tahoma"/>
                <w:sz w:val="18"/>
                <w:szCs w:val="18"/>
              </w:rPr>
            </w:pPr>
          </w:p>
        </w:tc>
      </w:tr>
      <w:tr w:rsidR="000915AE" w:rsidRPr="00C32D13" w14:paraId="078772BC" w14:textId="77777777" w:rsidTr="003274D5">
        <w:tc>
          <w:tcPr>
            <w:tcW w:w="1560" w:type="dxa"/>
            <w:vMerge/>
            <w:tcBorders>
              <w:bottom w:val="single" w:sz="12" w:space="0" w:color="auto"/>
            </w:tcBorders>
          </w:tcPr>
          <w:p w14:paraId="5B37F953"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D64D04E" w14:textId="77777777" w:rsidR="000915AE" w:rsidRPr="00C32D13" w:rsidRDefault="000915AE" w:rsidP="000915AE">
            <w:pPr>
              <w:jc w:val="center"/>
              <w:rPr>
                <w:rFonts w:ascii="Tahoma" w:hAnsi="Tahoma" w:cs="Tahoma"/>
                <w:sz w:val="18"/>
                <w:szCs w:val="18"/>
              </w:rPr>
            </w:pPr>
            <w:r>
              <w:rPr>
                <w:rFonts w:ascii="Tahoma" w:hAnsi="Tahoma" w:cs="Tahoma"/>
                <w:sz w:val="18"/>
                <w:szCs w:val="18"/>
              </w:rPr>
              <w:t>16</w:t>
            </w:r>
          </w:p>
        </w:tc>
        <w:tc>
          <w:tcPr>
            <w:tcW w:w="5954" w:type="dxa"/>
            <w:tcBorders>
              <w:top w:val="single" w:sz="2" w:space="0" w:color="auto"/>
              <w:bottom w:val="single" w:sz="2" w:space="0" w:color="auto"/>
            </w:tcBorders>
          </w:tcPr>
          <w:p w14:paraId="6F97EA1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son confeccionados conforme a lo establecido en la Guía para la Confección del Reporte Operacional para Emisiones Provenientes de Calderas y Hornos de tipo Indirecto según Anexo 3.</w:t>
            </w:r>
          </w:p>
        </w:tc>
        <w:tc>
          <w:tcPr>
            <w:tcW w:w="850" w:type="dxa"/>
            <w:tcBorders>
              <w:top w:val="single" w:sz="2" w:space="0" w:color="auto"/>
              <w:bottom w:val="single" w:sz="2" w:space="0" w:color="auto"/>
            </w:tcBorders>
            <w:vAlign w:val="center"/>
          </w:tcPr>
          <w:p w14:paraId="31FB950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1B91C56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24EC44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2CDAD8A" w14:textId="77777777" w:rsidR="000915AE" w:rsidRPr="00C32D13" w:rsidRDefault="000915AE" w:rsidP="000915AE">
            <w:pPr>
              <w:jc w:val="both"/>
              <w:rPr>
                <w:rFonts w:ascii="Tahoma" w:hAnsi="Tahoma" w:cs="Tahoma"/>
                <w:sz w:val="18"/>
                <w:szCs w:val="18"/>
              </w:rPr>
            </w:pPr>
          </w:p>
        </w:tc>
      </w:tr>
      <w:tr w:rsidR="000915AE" w:rsidRPr="00C32D13" w14:paraId="66FFF44A" w14:textId="77777777" w:rsidTr="003274D5">
        <w:tc>
          <w:tcPr>
            <w:tcW w:w="1560" w:type="dxa"/>
            <w:vMerge/>
            <w:tcBorders>
              <w:bottom w:val="single" w:sz="12" w:space="0" w:color="auto"/>
            </w:tcBorders>
          </w:tcPr>
          <w:p w14:paraId="7249437A"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FAE8D76" w14:textId="77777777" w:rsidR="000915AE" w:rsidRPr="00C32D13" w:rsidRDefault="000915AE" w:rsidP="000915AE">
            <w:pPr>
              <w:jc w:val="center"/>
              <w:rPr>
                <w:rFonts w:ascii="Tahoma" w:hAnsi="Tahoma" w:cs="Tahoma"/>
                <w:sz w:val="18"/>
                <w:szCs w:val="18"/>
              </w:rPr>
            </w:pPr>
            <w:r>
              <w:rPr>
                <w:rFonts w:ascii="Tahoma" w:hAnsi="Tahoma" w:cs="Tahoma"/>
                <w:sz w:val="18"/>
                <w:szCs w:val="18"/>
              </w:rPr>
              <w:t>17</w:t>
            </w:r>
          </w:p>
        </w:tc>
        <w:tc>
          <w:tcPr>
            <w:tcW w:w="5954" w:type="dxa"/>
            <w:tcBorders>
              <w:top w:val="single" w:sz="2" w:space="0" w:color="auto"/>
              <w:bottom w:val="single" w:sz="2" w:space="0" w:color="auto"/>
            </w:tcBorders>
          </w:tcPr>
          <w:p w14:paraId="6675E8AB"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operacionales son elaborados y firmados por el responsable técnico del reporte operacional. Además, llevan la firma del propietario o del representante legal del ente generador.</w:t>
            </w:r>
          </w:p>
        </w:tc>
        <w:tc>
          <w:tcPr>
            <w:tcW w:w="850" w:type="dxa"/>
            <w:tcBorders>
              <w:top w:val="single" w:sz="2" w:space="0" w:color="auto"/>
              <w:bottom w:val="single" w:sz="2" w:space="0" w:color="auto"/>
            </w:tcBorders>
            <w:vAlign w:val="center"/>
          </w:tcPr>
          <w:p w14:paraId="546BCB4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6613C01"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B47BF7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A890E8D" w14:textId="77777777" w:rsidR="000915AE" w:rsidRPr="00C32D13" w:rsidRDefault="000915AE" w:rsidP="000915AE">
            <w:pPr>
              <w:jc w:val="both"/>
              <w:rPr>
                <w:rFonts w:ascii="Tahoma" w:hAnsi="Tahoma" w:cs="Tahoma"/>
                <w:sz w:val="18"/>
                <w:szCs w:val="18"/>
              </w:rPr>
            </w:pPr>
          </w:p>
        </w:tc>
      </w:tr>
      <w:tr w:rsidR="000915AE" w:rsidRPr="00C32D13" w14:paraId="733F20E6" w14:textId="77777777" w:rsidTr="003274D5">
        <w:tc>
          <w:tcPr>
            <w:tcW w:w="1560" w:type="dxa"/>
            <w:vMerge/>
            <w:tcBorders>
              <w:bottom w:val="single" w:sz="12" w:space="0" w:color="auto"/>
            </w:tcBorders>
          </w:tcPr>
          <w:p w14:paraId="044B9626"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62CBEC6B" w14:textId="77777777" w:rsidR="000915AE" w:rsidRPr="00C32D13" w:rsidRDefault="000915AE" w:rsidP="000915AE">
            <w:pPr>
              <w:jc w:val="center"/>
              <w:rPr>
                <w:rFonts w:ascii="Tahoma" w:hAnsi="Tahoma" w:cs="Tahoma"/>
                <w:sz w:val="18"/>
                <w:szCs w:val="18"/>
              </w:rPr>
            </w:pPr>
            <w:r>
              <w:rPr>
                <w:rFonts w:ascii="Tahoma" w:hAnsi="Tahoma" w:cs="Tahoma"/>
                <w:sz w:val="18"/>
                <w:szCs w:val="18"/>
              </w:rPr>
              <w:t>18</w:t>
            </w:r>
          </w:p>
        </w:tc>
        <w:tc>
          <w:tcPr>
            <w:tcW w:w="5954" w:type="dxa"/>
            <w:tcBorders>
              <w:top w:val="single" w:sz="2" w:space="0" w:color="auto"/>
              <w:bottom w:val="single" w:sz="2" w:space="0" w:color="auto"/>
            </w:tcBorders>
          </w:tcPr>
          <w:p w14:paraId="4439C30D"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 con la correspondiente frecuencia de presentación de reportes operacionales (anual o semestral según sea el tipo de caldero u horno)</w:t>
            </w:r>
          </w:p>
        </w:tc>
        <w:tc>
          <w:tcPr>
            <w:tcW w:w="850" w:type="dxa"/>
            <w:tcBorders>
              <w:top w:val="single" w:sz="2" w:space="0" w:color="auto"/>
              <w:bottom w:val="single" w:sz="2" w:space="0" w:color="auto"/>
            </w:tcBorders>
            <w:vAlign w:val="center"/>
          </w:tcPr>
          <w:p w14:paraId="76FC9F1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546F24BE"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6E177A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2B7E0FD" w14:textId="77777777" w:rsidR="000915AE" w:rsidRPr="00C32D13" w:rsidRDefault="000915AE" w:rsidP="000915AE">
            <w:pPr>
              <w:jc w:val="both"/>
              <w:rPr>
                <w:rFonts w:ascii="Tahoma" w:hAnsi="Tahoma" w:cs="Tahoma"/>
                <w:sz w:val="18"/>
                <w:szCs w:val="18"/>
              </w:rPr>
            </w:pPr>
          </w:p>
        </w:tc>
      </w:tr>
      <w:tr w:rsidR="000915AE" w:rsidRPr="00C32D13" w14:paraId="28AEA661" w14:textId="77777777" w:rsidTr="003274D5">
        <w:tc>
          <w:tcPr>
            <w:tcW w:w="1560" w:type="dxa"/>
            <w:vMerge/>
            <w:tcBorders>
              <w:bottom w:val="single" w:sz="12" w:space="0" w:color="auto"/>
            </w:tcBorders>
          </w:tcPr>
          <w:p w14:paraId="57DE1356"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D98A6C6" w14:textId="77777777" w:rsidR="000915AE" w:rsidRPr="00C32D13" w:rsidRDefault="000915AE" w:rsidP="000915AE">
            <w:pPr>
              <w:jc w:val="center"/>
              <w:rPr>
                <w:rFonts w:ascii="Tahoma" w:hAnsi="Tahoma" w:cs="Tahoma"/>
                <w:sz w:val="18"/>
                <w:szCs w:val="18"/>
              </w:rPr>
            </w:pPr>
            <w:r>
              <w:rPr>
                <w:rFonts w:ascii="Tahoma" w:hAnsi="Tahoma" w:cs="Tahoma"/>
                <w:sz w:val="18"/>
                <w:szCs w:val="18"/>
              </w:rPr>
              <w:t>19</w:t>
            </w:r>
          </w:p>
        </w:tc>
        <w:tc>
          <w:tcPr>
            <w:tcW w:w="5954" w:type="dxa"/>
            <w:tcBorders>
              <w:top w:val="single" w:sz="2" w:space="0" w:color="auto"/>
              <w:bottom w:val="single" w:sz="2" w:space="0" w:color="auto"/>
            </w:tcBorders>
          </w:tcPr>
          <w:p w14:paraId="644306A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reportes de laboratorio cumplen con información solicitada en el artículo 19.</w:t>
            </w:r>
          </w:p>
        </w:tc>
        <w:tc>
          <w:tcPr>
            <w:tcW w:w="850" w:type="dxa"/>
            <w:tcBorders>
              <w:top w:val="single" w:sz="2" w:space="0" w:color="auto"/>
              <w:bottom w:val="single" w:sz="2" w:space="0" w:color="auto"/>
            </w:tcBorders>
            <w:vAlign w:val="center"/>
          </w:tcPr>
          <w:p w14:paraId="7A62C69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A68DF0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441D40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4C711139" w14:textId="77777777" w:rsidR="000915AE" w:rsidRPr="00C32D13" w:rsidRDefault="000915AE" w:rsidP="000915AE">
            <w:pPr>
              <w:jc w:val="both"/>
              <w:rPr>
                <w:rFonts w:ascii="Tahoma" w:hAnsi="Tahoma" w:cs="Tahoma"/>
                <w:sz w:val="18"/>
                <w:szCs w:val="18"/>
              </w:rPr>
            </w:pPr>
          </w:p>
        </w:tc>
      </w:tr>
      <w:tr w:rsidR="000915AE" w:rsidRPr="00C32D13" w14:paraId="512FF944" w14:textId="77777777" w:rsidTr="003274D5">
        <w:trPr>
          <w:trHeight w:val="869"/>
        </w:trPr>
        <w:tc>
          <w:tcPr>
            <w:tcW w:w="1560" w:type="dxa"/>
            <w:vMerge/>
            <w:tcBorders>
              <w:bottom w:val="single" w:sz="12" w:space="0" w:color="auto"/>
            </w:tcBorders>
          </w:tcPr>
          <w:p w14:paraId="4F319594"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3C442D67" w14:textId="77777777" w:rsidR="000915AE" w:rsidRPr="00C32D13" w:rsidRDefault="000915AE" w:rsidP="000915AE">
            <w:pPr>
              <w:jc w:val="center"/>
              <w:rPr>
                <w:rFonts w:ascii="Tahoma" w:hAnsi="Tahoma" w:cs="Tahoma"/>
                <w:sz w:val="18"/>
                <w:szCs w:val="18"/>
              </w:rPr>
            </w:pPr>
            <w:r>
              <w:rPr>
                <w:rFonts w:ascii="Tahoma" w:hAnsi="Tahoma" w:cs="Tahoma"/>
                <w:sz w:val="18"/>
                <w:szCs w:val="18"/>
              </w:rPr>
              <w:t>20, 21, 22, 23</w:t>
            </w:r>
          </w:p>
        </w:tc>
        <w:tc>
          <w:tcPr>
            <w:tcW w:w="5954" w:type="dxa"/>
            <w:tcBorders>
              <w:top w:val="single" w:sz="2" w:space="0" w:color="auto"/>
              <w:bottom w:val="single" w:sz="12" w:space="0" w:color="auto"/>
            </w:tcBorders>
          </w:tcPr>
          <w:p w14:paraId="1E8E8BB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el Reporte Operacional se incluye: el original del reporte de laboratorio, la evaluación del estado actual del sistema, los registros de producción, los reportes de cambios en el proceso productivo y en el sistema, el plan de acciones correctivas (si corresponde)</w:t>
            </w:r>
          </w:p>
        </w:tc>
        <w:tc>
          <w:tcPr>
            <w:tcW w:w="850" w:type="dxa"/>
            <w:tcBorders>
              <w:top w:val="single" w:sz="2" w:space="0" w:color="auto"/>
              <w:bottom w:val="single" w:sz="12" w:space="0" w:color="auto"/>
            </w:tcBorders>
            <w:vAlign w:val="center"/>
          </w:tcPr>
          <w:p w14:paraId="5D92569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52102B9B"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5165A9D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44321A83" w14:textId="77777777" w:rsidR="000915AE" w:rsidRPr="00C32D13" w:rsidRDefault="000915AE" w:rsidP="000915AE">
            <w:pPr>
              <w:jc w:val="both"/>
              <w:rPr>
                <w:rFonts w:ascii="Tahoma" w:hAnsi="Tahoma" w:cs="Tahoma"/>
                <w:sz w:val="18"/>
                <w:szCs w:val="18"/>
              </w:rPr>
            </w:pPr>
          </w:p>
        </w:tc>
      </w:tr>
      <w:tr w:rsidR="000915AE" w:rsidRPr="00C32D13" w14:paraId="5417BAA9" w14:textId="77777777" w:rsidTr="003274D5">
        <w:tc>
          <w:tcPr>
            <w:tcW w:w="1560" w:type="dxa"/>
            <w:vMerge w:val="restart"/>
            <w:tcBorders>
              <w:top w:val="single" w:sz="12" w:space="0" w:color="auto"/>
            </w:tcBorders>
          </w:tcPr>
          <w:p w14:paraId="387A9233"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 xml:space="preserve">Decreto Ejecutivo No. </w:t>
            </w:r>
            <w:r>
              <w:rPr>
                <w:rFonts w:ascii="Tahoma" w:hAnsi="Tahoma" w:cs="Tahoma"/>
                <w:sz w:val="18"/>
                <w:szCs w:val="18"/>
              </w:rPr>
              <w:t>30131 “</w:t>
            </w:r>
            <w:r w:rsidRPr="00AB5896">
              <w:rPr>
                <w:rFonts w:ascii="Tahoma" w:hAnsi="Tahoma" w:cs="Tahoma"/>
                <w:sz w:val="18"/>
                <w:szCs w:val="18"/>
              </w:rPr>
              <w:t>Reglamento para la Regulación del Sistema de Almacenamiento y Comercialización de</w:t>
            </w:r>
            <w:r>
              <w:rPr>
                <w:rFonts w:ascii="Tahoma" w:hAnsi="Tahoma" w:cs="Tahoma"/>
                <w:sz w:val="18"/>
                <w:szCs w:val="18"/>
              </w:rPr>
              <w:t xml:space="preserve"> </w:t>
            </w:r>
            <w:r w:rsidRPr="00AB5896">
              <w:rPr>
                <w:rFonts w:ascii="Tahoma" w:hAnsi="Tahoma" w:cs="Tahoma"/>
                <w:sz w:val="18"/>
                <w:szCs w:val="18"/>
              </w:rPr>
              <w:lastRenderedPageBreak/>
              <w:t>Hidrocarburos</w:t>
            </w:r>
            <w:r>
              <w:rPr>
                <w:rFonts w:ascii="Tahoma" w:hAnsi="Tahoma" w:cs="Tahoma"/>
                <w:sz w:val="18"/>
                <w:szCs w:val="18"/>
              </w:rPr>
              <w:t xml:space="preserve">” </w:t>
            </w:r>
            <w:r>
              <w:rPr>
                <w:rStyle w:val="Refdenotaalpie"/>
                <w:rFonts w:ascii="Tahoma" w:hAnsi="Tahoma" w:cs="Tahoma"/>
                <w:sz w:val="18"/>
                <w:szCs w:val="18"/>
              </w:rPr>
              <w:footnoteReference w:id="29"/>
            </w:r>
          </w:p>
        </w:tc>
        <w:tc>
          <w:tcPr>
            <w:tcW w:w="1417" w:type="dxa"/>
            <w:tcBorders>
              <w:top w:val="single" w:sz="12" w:space="0" w:color="auto"/>
              <w:bottom w:val="single" w:sz="2" w:space="0" w:color="auto"/>
            </w:tcBorders>
          </w:tcPr>
          <w:p w14:paraId="514788F7" w14:textId="77777777" w:rsidR="000915AE" w:rsidRPr="00C32D13" w:rsidRDefault="000915AE" w:rsidP="000915AE">
            <w:pPr>
              <w:jc w:val="center"/>
              <w:rPr>
                <w:rFonts w:ascii="Tahoma" w:hAnsi="Tahoma" w:cs="Tahoma"/>
                <w:sz w:val="18"/>
                <w:szCs w:val="18"/>
              </w:rPr>
            </w:pPr>
            <w:r>
              <w:rPr>
                <w:rFonts w:ascii="Tahoma" w:hAnsi="Tahoma" w:cs="Tahoma"/>
                <w:sz w:val="18"/>
                <w:szCs w:val="18"/>
              </w:rPr>
              <w:lastRenderedPageBreak/>
              <w:t>7 - 19</w:t>
            </w:r>
          </w:p>
        </w:tc>
        <w:tc>
          <w:tcPr>
            <w:tcW w:w="5954" w:type="dxa"/>
            <w:tcBorders>
              <w:top w:val="single" w:sz="12" w:space="0" w:color="auto"/>
              <w:bottom w:val="single" w:sz="2" w:space="0" w:color="auto"/>
            </w:tcBorders>
          </w:tcPr>
          <w:p w14:paraId="405E4EC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contar con tanques de almacenamiento para autoconsumo se cuenta con el respectivo permiso de construcción e instalación emitido por la Dirección General de Transporte y comercialización de Combustibles del MINAE.</w:t>
            </w:r>
          </w:p>
        </w:tc>
        <w:tc>
          <w:tcPr>
            <w:tcW w:w="850" w:type="dxa"/>
            <w:tcBorders>
              <w:top w:val="single" w:sz="12" w:space="0" w:color="auto"/>
              <w:bottom w:val="single" w:sz="2" w:space="0" w:color="auto"/>
            </w:tcBorders>
            <w:vAlign w:val="center"/>
          </w:tcPr>
          <w:p w14:paraId="7D0153CD"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6F8D70F"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035F3065"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75D05347" w14:textId="77777777" w:rsidR="000915AE" w:rsidRPr="00C32D13" w:rsidRDefault="000915AE" w:rsidP="000915AE">
            <w:pPr>
              <w:jc w:val="both"/>
              <w:rPr>
                <w:rFonts w:ascii="Tahoma" w:hAnsi="Tahoma" w:cs="Tahoma"/>
                <w:sz w:val="18"/>
                <w:szCs w:val="18"/>
              </w:rPr>
            </w:pPr>
          </w:p>
        </w:tc>
      </w:tr>
      <w:tr w:rsidR="000915AE" w:rsidRPr="00C32D13" w14:paraId="6FF8A288" w14:textId="77777777" w:rsidTr="003274D5">
        <w:tc>
          <w:tcPr>
            <w:tcW w:w="1560" w:type="dxa"/>
            <w:vMerge/>
          </w:tcPr>
          <w:p w14:paraId="2D60C694"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74AEE5CB" w14:textId="77777777" w:rsidR="000915AE" w:rsidRPr="00C32D13" w:rsidRDefault="000915AE" w:rsidP="000915AE">
            <w:pPr>
              <w:jc w:val="center"/>
              <w:rPr>
                <w:rFonts w:ascii="Tahoma" w:hAnsi="Tahoma" w:cs="Tahoma"/>
                <w:sz w:val="18"/>
                <w:szCs w:val="18"/>
              </w:rPr>
            </w:pPr>
            <w:r>
              <w:rPr>
                <w:rFonts w:ascii="Tahoma" w:hAnsi="Tahoma" w:cs="Tahoma"/>
                <w:sz w:val="18"/>
                <w:szCs w:val="18"/>
              </w:rPr>
              <w:t>47 (inciso 1)</w:t>
            </w:r>
          </w:p>
        </w:tc>
        <w:tc>
          <w:tcPr>
            <w:tcW w:w="5954" w:type="dxa"/>
            <w:tcBorders>
              <w:top w:val="single" w:sz="2" w:space="0" w:color="auto"/>
              <w:bottom w:val="single" w:sz="2" w:space="0" w:color="auto"/>
            </w:tcBorders>
          </w:tcPr>
          <w:p w14:paraId="74B2884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contar con tanques de almacenamiento para autoconsumo, se cuenta con al menos con un metro cúbico de arena fina y seca o materiales absorbentes sintéticos o de químicos espumantes para esparcir en derrames de combustibles</w:t>
            </w:r>
          </w:p>
        </w:tc>
        <w:tc>
          <w:tcPr>
            <w:tcW w:w="850" w:type="dxa"/>
            <w:tcBorders>
              <w:top w:val="single" w:sz="2" w:space="0" w:color="auto"/>
              <w:bottom w:val="single" w:sz="2" w:space="0" w:color="auto"/>
            </w:tcBorders>
            <w:vAlign w:val="center"/>
          </w:tcPr>
          <w:p w14:paraId="00228BB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856E4C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893F62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F56CCB8" w14:textId="77777777" w:rsidR="000915AE" w:rsidRPr="00C32D13" w:rsidRDefault="000915AE" w:rsidP="000915AE">
            <w:pPr>
              <w:jc w:val="both"/>
              <w:rPr>
                <w:rFonts w:ascii="Tahoma" w:hAnsi="Tahoma" w:cs="Tahoma"/>
                <w:sz w:val="18"/>
                <w:szCs w:val="18"/>
              </w:rPr>
            </w:pPr>
          </w:p>
        </w:tc>
      </w:tr>
      <w:tr w:rsidR="000915AE" w:rsidRPr="00C32D13" w14:paraId="16162318" w14:textId="77777777" w:rsidTr="003274D5">
        <w:tc>
          <w:tcPr>
            <w:tcW w:w="1560" w:type="dxa"/>
            <w:vMerge/>
          </w:tcPr>
          <w:p w14:paraId="308026A1"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F56C5A1" w14:textId="77777777" w:rsidR="000915AE" w:rsidRPr="00C32D13" w:rsidRDefault="000915AE" w:rsidP="000915AE">
            <w:pPr>
              <w:jc w:val="center"/>
              <w:rPr>
                <w:rFonts w:ascii="Tahoma" w:hAnsi="Tahoma" w:cs="Tahoma"/>
                <w:sz w:val="18"/>
                <w:szCs w:val="18"/>
              </w:rPr>
            </w:pPr>
            <w:r>
              <w:rPr>
                <w:rFonts w:ascii="Tahoma" w:hAnsi="Tahoma" w:cs="Tahoma"/>
                <w:sz w:val="18"/>
                <w:szCs w:val="18"/>
              </w:rPr>
              <w:t>47 (inciso 2)</w:t>
            </w:r>
          </w:p>
        </w:tc>
        <w:tc>
          <w:tcPr>
            <w:tcW w:w="5954" w:type="dxa"/>
            <w:tcBorders>
              <w:top w:val="single" w:sz="2" w:space="0" w:color="auto"/>
              <w:bottom w:val="single" w:sz="2" w:space="0" w:color="auto"/>
            </w:tcBorders>
          </w:tcPr>
          <w:p w14:paraId="7EE894D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contar con tanques de almacenamiento para autoconsumo, se capacita a los trabajadores del lugar en el uso y manejo de extintores, así como de los otros medios de prevención y protección que cuenta la estación de servicio.</w:t>
            </w:r>
          </w:p>
        </w:tc>
        <w:tc>
          <w:tcPr>
            <w:tcW w:w="850" w:type="dxa"/>
            <w:tcBorders>
              <w:top w:val="single" w:sz="2" w:space="0" w:color="auto"/>
              <w:bottom w:val="single" w:sz="2" w:space="0" w:color="auto"/>
            </w:tcBorders>
            <w:vAlign w:val="center"/>
          </w:tcPr>
          <w:p w14:paraId="3BA2F6C4"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5E17E03"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66AC3DDC"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78CE1C07" w14:textId="77777777" w:rsidR="000915AE" w:rsidRPr="00C32D13" w:rsidRDefault="000915AE" w:rsidP="000915AE">
            <w:pPr>
              <w:jc w:val="both"/>
              <w:rPr>
                <w:rFonts w:ascii="Tahoma" w:hAnsi="Tahoma" w:cs="Tahoma"/>
                <w:sz w:val="18"/>
                <w:szCs w:val="18"/>
              </w:rPr>
            </w:pPr>
          </w:p>
        </w:tc>
      </w:tr>
      <w:tr w:rsidR="000915AE" w:rsidRPr="00C32D13" w14:paraId="028C8AD3" w14:textId="77777777" w:rsidTr="003274D5">
        <w:tc>
          <w:tcPr>
            <w:tcW w:w="1560" w:type="dxa"/>
            <w:vMerge/>
          </w:tcPr>
          <w:p w14:paraId="6A4D0E95"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935532E" w14:textId="77777777" w:rsidR="000915AE" w:rsidRPr="00C32D13" w:rsidRDefault="000915AE" w:rsidP="000915AE">
            <w:pPr>
              <w:jc w:val="center"/>
              <w:rPr>
                <w:rFonts w:ascii="Tahoma" w:hAnsi="Tahoma" w:cs="Tahoma"/>
                <w:sz w:val="18"/>
                <w:szCs w:val="18"/>
              </w:rPr>
            </w:pPr>
            <w:r>
              <w:rPr>
                <w:rFonts w:ascii="Tahoma" w:hAnsi="Tahoma" w:cs="Tahoma"/>
                <w:sz w:val="18"/>
                <w:szCs w:val="18"/>
              </w:rPr>
              <w:t>47 (inciso 3)</w:t>
            </w:r>
          </w:p>
        </w:tc>
        <w:tc>
          <w:tcPr>
            <w:tcW w:w="5954" w:type="dxa"/>
            <w:tcBorders>
              <w:top w:val="single" w:sz="2" w:space="0" w:color="auto"/>
              <w:bottom w:val="single" w:sz="2" w:space="0" w:color="auto"/>
            </w:tcBorders>
          </w:tcPr>
          <w:p w14:paraId="7DC4D88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En caso de contar con tanques de almacenamiento para autoconsumo, se señaliza debidamente las instalaciones con </w:t>
            </w:r>
            <w:r w:rsidRPr="00667E32">
              <w:rPr>
                <w:rFonts w:ascii="Tahoma" w:hAnsi="Tahoma" w:cs="Tahoma"/>
                <w:sz w:val="18"/>
                <w:szCs w:val="18"/>
              </w:rPr>
              <w:lastRenderedPageBreak/>
              <w:t>rótulos que indiquen la prohibición de fumar, no utilizar el celular, las salidas y ubicación de extintores, salidas de emergencia y otros</w:t>
            </w:r>
          </w:p>
        </w:tc>
        <w:tc>
          <w:tcPr>
            <w:tcW w:w="850" w:type="dxa"/>
            <w:tcBorders>
              <w:top w:val="single" w:sz="2" w:space="0" w:color="auto"/>
              <w:bottom w:val="single" w:sz="2" w:space="0" w:color="auto"/>
            </w:tcBorders>
            <w:vAlign w:val="center"/>
          </w:tcPr>
          <w:p w14:paraId="03B2FA6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43CE89C"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2FB45C13"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53D0F9B" w14:textId="77777777" w:rsidR="000915AE" w:rsidRPr="00C32D13" w:rsidRDefault="000915AE" w:rsidP="000915AE">
            <w:pPr>
              <w:jc w:val="both"/>
              <w:rPr>
                <w:rFonts w:ascii="Tahoma" w:hAnsi="Tahoma" w:cs="Tahoma"/>
                <w:sz w:val="18"/>
                <w:szCs w:val="18"/>
              </w:rPr>
            </w:pPr>
          </w:p>
        </w:tc>
      </w:tr>
      <w:tr w:rsidR="000915AE" w:rsidRPr="00C32D13" w14:paraId="30605BE6" w14:textId="77777777" w:rsidTr="003274D5">
        <w:tc>
          <w:tcPr>
            <w:tcW w:w="1560" w:type="dxa"/>
            <w:vMerge/>
          </w:tcPr>
          <w:p w14:paraId="64B66823"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4C5FC5B" w14:textId="77777777" w:rsidR="000915AE" w:rsidRPr="00C32D13" w:rsidRDefault="000915AE" w:rsidP="000915AE">
            <w:pPr>
              <w:jc w:val="center"/>
              <w:rPr>
                <w:rFonts w:ascii="Tahoma" w:hAnsi="Tahoma" w:cs="Tahoma"/>
                <w:sz w:val="18"/>
                <w:szCs w:val="18"/>
              </w:rPr>
            </w:pPr>
            <w:r>
              <w:rPr>
                <w:rFonts w:ascii="Tahoma" w:hAnsi="Tahoma" w:cs="Tahoma"/>
                <w:sz w:val="18"/>
                <w:szCs w:val="18"/>
              </w:rPr>
              <w:t>47 (inciso 4)</w:t>
            </w:r>
          </w:p>
        </w:tc>
        <w:tc>
          <w:tcPr>
            <w:tcW w:w="5954" w:type="dxa"/>
            <w:tcBorders>
              <w:top w:val="single" w:sz="2" w:space="0" w:color="auto"/>
              <w:bottom w:val="single" w:sz="2" w:space="0" w:color="auto"/>
            </w:tcBorders>
          </w:tcPr>
          <w:p w14:paraId="7A6F004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contar con tanques de almacenamiento para autoconsumo, se instalan lámparas de emergencia en puntos estratégicos y a una distancia máxima de 10 metros de los surtidores o tanques de almacenamiento</w:t>
            </w:r>
          </w:p>
        </w:tc>
        <w:tc>
          <w:tcPr>
            <w:tcW w:w="850" w:type="dxa"/>
            <w:tcBorders>
              <w:top w:val="single" w:sz="2" w:space="0" w:color="auto"/>
              <w:bottom w:val="single" w:sz="2" w:space="0" w:color="auto"/>
            </w:tcBorders>
            <w:vAlign w:val="center"/>
          </w:tcPr>
          <w:p w14:paraId="0F6AA01A"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88CC61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B98F0A6"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554C6ED" w14:textId="77777777" w:rsidR="000915AE" w:rsidRPr="00C32D13" w:rsidRDefault="000915AE" w:rsidP="000915AE">
            <w:pPr>
              <w:jc w:val="both"/>
              <w:rPr>
                <w:rFonts w:ascii="Tahoma" w:hAnsi="Tahoma" w:cs="Tahoma"/>
                <w:sz w:val="18"/>
                <w:szCs w:val="18"/>
              </w:rPr>
            </w:pPr>
          </w:p>
        </w:tc>
      </w:tr>
      <w:tr w:rsidR="000915AE" w:rsidRPr="00C32D13" w14:paraId="5BB8ED5C" w14:textId="77777777" w:rsidTr="003274D5">
        <w:tc>
          <w:tcPr>
            <w:tcW w:w="1560" w:type="dxa"/>
            <w:vMerge/>
            <w:tcBorders>
              <w:bottom w:val="single" w:sz="12" w:space="0" w:color="auto"/>
            </w:tcBorders>
          </w:tcPr>
          <w:p w14:paraId="7BB24C4F"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02267707" w14:textId="77777777" w:rsidR="000915AE" w:rsidRPr="00C32D13" w:rsidRDefault="000915AE" w:rsidP="000915AE">
            <w:pPr>
              <w:jc w:val="center"/>
              <w:rPr>
                <w:rFonts w:ascii="Tahoma" w:hAnsi="Tahoma" w:cs="Tahoma"/>
                <w:sz w:val="18"/>
                <w:szCs w:val="18"/>
              </w:rPr>
            </w:pPr>
            <w:r>
              <w:rPr>
                <w:rFonts w:ascii="Tahoma" w:hAnsi="Tahoma" w:cs="Tahoma"/>
                <w:sz w:val="18"/>
                <w:szCs w:val="18"/>
              </w:rPr>
              <w:t>66 - 70</w:t>
            </w:r>
          </w:p>
        </w:tc>
        <w:tc>
          <w:tcPr>
            <w:tcW w:w="5954" w:type="dxa"/>
            <w:tcBorders>
              <w:top w:val="single" w:sz="2" w:space="0" w:color="auto"/>
              <w:bottom w:val="single" w:sz="2" w:space="0" w:color="auto"/>
            </w:tcBorders>
          </w:tcPr>
          <w:p w14:paraId="18B0F2A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cumplen con los “Requisitos Específicos para las Instalaciones de Tanques de Almacenamiento de Combustible Industrial (Autoconsumo)”</w:t>
            </w:r>
          </w:p>
        </w:tc>
        <w:tc>
          <w:tcPr>
            <w:tcW w:w="850" w:type="dxa"/>
            <w:tcBorders>
              <w:top w:val="single" w:sz="2" w:space="0" w:color="auto"/>
              <w:bottom w:val="single" w:sz="2" w:space="0" w:color="auto"/>
            </w:tcBorders>
            <w:vAlign w:val="center"/>
          </w:tcPr>
          <w:p w14:paraId="5758CEF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0509180D"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48EC6C49"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10303E3" w14:textId="77777777" w:rsidR="000915AE" w:rsidRPr="00C32D13" w:rsidRDefault="000915AE" w:rsidP="000915AE">
            <w:pPr>
              <w:jc w:val="both"/>
              <w:rPr>
                <w:rFonts w:ascii="Tahoma" w:hAnsi="Tahoma" w:cs="Tahoma"/>
                <w:sz w:val="18"/>
                <w:szCs w:val="18"/>
              </w:rPr>
            </w:pPr>
          </w:p>
        </w:tc>
      </w:tr>
      <w:tr w:rsidR="000915AE" w:rsidRPr="00C32D13" w14:paraId="4FFDB3E9" w14:textId="77777777" w:rsidTr="003274D5">
        <w:tc>
          <w:tcPr>
            <w:tcW w:w="1560" w:type="dxa"/>
            <w:vMerge/>
            <w:tcBorders>
              <w:bottom w:val="single" w:sz="12" w:space="0" w:color="auto"/>
            </w:tcBorders>
          </w:tcPr>
          <w:p w14:paraId="6076D0B7" w14:textId="77777777" w:rsidR="000915AE" w:rsidRPr="003B61CD"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931E4B5" w14:textId="77777777" w:rsidR="000915AE" w:rsidRDefault="000915AE" w:rsidP="000915AE">
            <w:pPr>
              <w:jc w:val="center"/>
              <w:rPr>
                <w:rFonts w:ascii="Tahoma" w:hAnsi="Tahoma" w:cs="Tahoma"/>
                <w:sz w:val="18"/>
                <w:szCs w:val="18"/>
              </w:rPr>
            </w:pPr>
            <w:r>
              <w:rPr>
                <w:rFonts w:ascii="Tahoma" w:hAnsi="Tahoma" w:cs="Tahoma"/>
                <w:sz w:val="18"/>
                <w:szCs w:val="18"/>
              </w:rPr>
              <w:t>71</w:t>
            </w:r>
          </w:p>
        </w:tc>
        <w:tc>
          <w:tcPr>
            <w:tcW w:w="5954" w:type="dxa"/>
            <w:tcBorders>
              <w:top w:val="single" w:sz="2" w:space="0" w:color="auto"/>
              <w:bottom w:val="single" w:sz="2" w:space="0" w:color="auto"/>
            </w:tcBorders>
          </w:tcPr>
          <w:p w14:paraId="1A1FC0A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Las instalaciones de autoconsumo construidas con anterioridad a la publicación de este Decreto (01/03/2002) cumplen con los requerimientos establecidos en el artículo 71.</w:t>
            </w:r>
          </w:p>
        </w:tc>
        <w:tc>
          <w:tcPr>
            <w:tcW w:w="850" w:type="dxa"/>
            <w:tcBorders>
              <w:top w:val="single" w:sz="2" w:space="0" w:color="auto"/>
              <w:bottom w:val="single" w:sz="2" w:space="0" w:color="auto"/>
            </w:tcBorders>
            <w:vAlign w:val="center"/>
          </w:tcPr>
          <w:p w14:paraId="4F2DC84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A68A222"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0B20CC7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0451C4F6" w14:textId="77777777" w:rsidR="000915AE" w:rsidRPr="00C32D13" w:rsidRDefault="000915AE" w:rsidP="000915AE">
            <w:pPr>
              <w:jc w:val="both"/>
              <w:rPr>
                <w:rFonts w:ascii="Tahoma" w:hAnsi="Tahoma" w:cs="Tahoma"/>
                <w:sz w:val="18"/>
                <w:szCs w:val="18"/>
              </w:rPr>
            </w:pPr>
          </w:p>
        </w:tc>
      </w:tr>
      <w:tr w:rsidR="000915AE" w:rsidRPr="00C32D13" w14:paraId="6FCF0058" w14:textId="77777777" w:rsidTr="003274D5">
        <w:trPr>
          <w:trHeight w:val="712"/>
        </w:trPr>
        <w:tc>
          <w:tcPr>
            <w:tcW w:w="1560" w:type="dxa"/>
            <w:vMerge/>
            <w:tcBorders>
              <w:bottom w:val="single" w:sz="12" w:space="0" w:color="auto"/>
            </w:tcBorders>
          </w:tcPr>
          <w:p w14:paraId="52EBC15E" w14:textId="77777777" w:rsidR="000915AE" w:rsidRPr="003B61CD" w:rsidRDefault="000915AE" w:rsidP="000915AE">
            <w:pPr>
              <w:jc w:val="both"/>
              <w:rPr>
                <w:rFonts w:ascii="Tahoma" w:hAnsi="Tahoma" w:cs="Tahoma"/>
                <w:sz w:val="18"/>
                <w:szCs w:val="18"/>
              </w:rPr>
            </w:pPr>
          </w:p>
        </w:tc>
        <w:tc>
          <w:tcPr>
            <w:tcW w:w="1417" w:type="dxa"/>
            <w:tcBorders>
              <w:top w:val="single" w:sz="2" w:space="0" w:color="auto"/>
            </w:tcBorders>
          </w:tcPr>
          <w:p w14:paraId="3966172E" w14:textId="77777777" w:rsidR="000915AE" w:rsidRDefault="000915AE" w:rsidP="000915AE">
            <w:pPr>
              <w:jc w:val="center"/>
              <w:rPr>
                <w:rFonts w:ascii="Tahoma" w:hAnsi="Tahoma" w:cs="Tahoma"/>
                <w:sz w:val="18"/>
                <w:szCs w:val="18"/>
              </w:rPr>
            </w:pPr>
            <w:r>
              <w:rPr>
                <w:rFonts w:ascii="Tahoma" w:hAnsi="Tahoma" w:cs="Tahoma"/>
                <w:sz w:val="18"/>
                <w:szCs w:val="18"/>
              </w:rPr>
              <w:t>72 - 75</w:t>
            </w:r>
          </w:p>
        </w:tc>
        <w:tc>
          <w:tcPr>
            <w:tcW w:w="5954" w:type="dxa"/>
            <w:tcBorders>
              <w:top w:val="single" w:sz="2" w:space="0" w:color="auto"/>
            </w:tcBorders>
          </w:tcPr>
          <w:p w14:paraId="1C9405FF"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remodelación y ampliación de las instalaciones de almacenamiento, se cumplen las disposiciones establecidas en los artículos 72 – 75.</w:t>
            </w:r>
          </w:p>
        </w:tc>
        <w:tc>
          <w:tcPr>
            <w:tcW w:w="850" w:type="dxa"/>
            <w:tcBorders>
              <w:top w:val="single" w:sz="2" w:space="0" w:color="auto"/>
            </w:tcBorders>
            <w:vAlign w:val="center"/>
          </w:tcPr>
          <w:p w14:paraId="75B6C9A5"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0062C01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67711E6E"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79A95280" w14:textId="77777777" w:rsidR="000915AE" w:rsidRPr="00C32D13" w:rsidRDefault="000915AE" w:rsidP="000915AE">
            <w:pPr>
              <w:jc w:val="both"/>
              <w:rPr>
                <w:rFonts w:ascii="Tahoma" w:hAnsi="Tahoma" w:cs="Tahoma"/>
                <w:sz w:val="18"/>
                <w:szCs w:val="18"/>
              </w:rPr>
            </w:pPr>
          </w:p>
        </w:tc>
      </w:tr>
      <w:tr w:rsidR="000915AE" w:rsidRPr="00C32D13" w14:paraId="53561CBB" w14:textId="77777777" w:rsidTr="003274D5">
        <w:tc>
          <w:tcPr>
            <w:tcW w:w="1560" w:type="dxa"/>
            <w:vMerge w:val="restart"/>
            <w:tcBorders>
              <w:top w:val="single" w:sz="12" w:space="0" w:color="auto"/>
              <w:bottom w:val="single" w:sz="2" w:space="0" w:color="auto"/>
            </w:tcBorders>
          </w:tcPr>
          <w:p w14:paraId="734D15F1" w14:textId="77777777" w:rsidR="000915AE" w:rsidRPr="003B61CD" w:rsidRDefault="000915AE" w:rsidP="000915AE">
            <w:pPr>
              <w:jc w:val="both"/>
              <w:rPr>
                <w:rFonts w:ascii="Tahoma" w:hAnsi="Tahoma" w:cs="Tahoma"/>
                <w:sz w:val="18"/>
                <w:szCs w:val="18"/>
              </w:rPr>
            </w:pPr>
            <w:r w:rsidRPr="003B61CD">
              <w:rPr>
                <w:rFonts w:ascii="Tahoma" w:hAnsi="Tahoma" w:cs="Tahoma"/>
                <w:sz w:val="18"/>
                <w:szCs w:val="18"/>
              </w:rPr>
              <w:t xml:space="preserve">Decreto Ejecutivo No. 39472  </w:t>
            </w:r>
          </w:p>
          <w:p w14:paraId="6F4FC6FE" w14:textId="77777777" w:rsidR="000915AE" w:rsidRPr="00C32D13" w:rsidRDefault="000915AE" w:rsidP="000915AE">
            <w:pPr>
              <w:jc w:val="both"/>
              <w:rPr>
                <w:rFonts w:ascii="Tahoma" w:hAnsi="Tahoma" w:cs="Tahoma"/>
                <w:sz w:val="18"/>
                <w:szCs w:val="18"/>
              </w:rPr>
            </w:pPr>
            <w:r w:rsidRPr="003B61CD">
              <w:rPr>
                <w:rFonts w:ascii="Tahoma" w:hAnsi="Tahoma" w:cs="Tahoma"/>
                <w:sz w:val="18"/>
                <w:szCs w:val="18"/>
              </w:rPr>
              <w:t>“Reglamento General para Autorizaciones y Permisos Sanitarios de Funcionamiento Otorgados por</w:t>
            </w:r>
            <w:r w:rsidRPr="00C32D13">
              <w:rPr>
                <w:rFonts w:ascii="Tahoma" w:hAnsi="Tahoma" w:cs="Tahoma"/>
                <w:sz w:val="18"/>
                <w:szCs w:val="18"/>
              </w:rPr>
              <w:t xml:space="preserve"> el Ministerio de Salud”</w:t>
            </w:r>
            <w:r>
              <w:rPr>
                <w:rFonts w:ascii="Tahoma" w:hAnsi="Tahoma" w:cs="Tahoma"/>
                <w:sz w:val="18"/>
                <w:szCs w:val="18"/>
              </w:rPr>
              <w:t xml:space="preserve"> </w:t>
            </w:r>
            <w:r>
              <w:rPr>
                <w:rStyle w:val="Refdenotaalpie"/>
                <w:rFonts w:ascii="Tahoma" w:hAnsi="Tahoma" w:cs="Tahoma"/>
                <w:sz w:val="18"/>
                <w:szCs w:val="18"/>
              </w:rPr>
              <w:footnoteReference w:id="30"/>
            </w:r>
          </w:p>
        </w:tc>
        <w:tc>
          <w:tcPr>
            <w:tcW w:w="1417" w:type="dxa"/>
            <w:tcBorders>
              <w:top w:val="single" w:sz="12" w:space="0" w:color="auto"/>
              <w:bottom w:val="single" w:sz="2" w:space="0" w:color="auto"/>
            </w:tcBorders>
          </w:tcPr>
          <w:p w14:paraId="6291F5A2"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9, 11, 12, 13</w:t>
            </w:r>
            <w:r>
              <w:rPr>
                <w:rFonts w:ascii="Tahoma" w:hAnsi="Tahoma" w:cs="Tahoma"/>
                <w:sz w:val="18"/>
                <w:szCs w:val="18"/>
              </w:rPr>
              <w:t>, 16</w:t>
            </w:r>
          </w:p>
        </w:tc>
        <w:tc>
          <w:tcPr>
            <w:tcW w:w="5954" w:type="dxa"/>
            <w:tcBorders>
              <w:top w:val="single" w:sz="12" w:space="0" w:color="auto"/>
              <w:bottom w:val="single" w:sz="2" w:space="0" w:color="auto"/>
            </w:tcBorders>
          </w:tcPr>
          <w:p w14:paraId="14892F5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cuenta con Permiso Sanitario de Funcionamiento (PSF) vigente y acorde a las actividades de la organización (CIIU).</w:t>
            </w:r>
          </w:p>
        </w:tc>
        <w:tc>
          <w:tcPr>
            <w:tcW w:w="850" w:type="dxa"/>
            <w:tcBorders>
              <w:top w:val="single" w:sz="12" w:space="0" w:color="auto"/>
              <w:bottom w:val="single" w:sz="2" w:space="0" w:color="auto"/>
            </w:tcBorders>
            <w:vAlign w:val="center"/>
          </w:tcPr>
          <w:p w14:paraId="6DE97D6F"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17DF5F3"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48513109"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6DD3043A" w14:textId="77777777" w:rsidR="000915AE" w:rsidRPr="00C32D13" w:rsidRDefault="000915AE" w:rsidP="000915AE">
            <w:pPr>
              <w:jc w:val="both"/>
              <w:rPr>
                <w:rFonts w:ascii="Tahoma" w:hAnsi="Tahoma" w:cs="Tahoma"/>
                <w:sz w:val="18"/>
                <w:szCs w:val="18"/>
              </w:rPr>
            </w:pPr>
          </w:p>
        </w:tc>
      </w:tr>
      <w:tr w:rsidR="000915AE" w:rsidRPr="00C32D13" w14:paraId="6E5374C9" w14:textId="77777777" w:rsidTr="003274D5">
        <w:tc>
          <w:tcPr>
            <w:tcW w:w="1560" w:type="dxa"/>
            <w:vMerge/>
            <w:tcBorders>
              <w:top w:val="single" w:sz="2" w:space="0" w:color="auto"/>
            </w:tcBorders>
          </w:tcPr>
          <w:p w14:paraId="29990EEC" w14:textId="77777777" w:rsidR="000915AE" w:rsidRPr="00C32D13" w:rsidRDefault="000915AE" w:rsidP="000915AE">
            <w:pPr>
              <w:jc w:val="both"/>
              <w:rPr>
                <w:rFonts w:ascii="Tahoma" w:hAnsi="Tahoma" w:cs="Tahoma"/>
                <w:sz w:val="18"/>
                <w:szCs w:val="18"/>
              </w:rPr>
            </w:pPr>
          </w:p>
        </w:tc>
        <w:tc>
          <w:tcPr>
            <w:tcW w:w="1417" w:type="dxa"/>
            <w:tcBorders>
              <w:top w:val="single" w:sz="2" w:space="0" w:color="auto"/>
            </w:tcBorders>
          </w:tcPr>
          <w:p w14:paraId="6FDE372B"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32</w:t>
            </w:r>
          </w:p>
        </w:tc>
        <w:tc>
          <w:tcPr>
            <w:tcW w:w="5954" w:type="dxa"/>
            <w:tcBorders>
              <w:top w:val="single" w:sz="2" w:space="0" w:color="auto"/>
            </w:tcBorders>
          </w:tcPr>
          <w:p w14:paraId="3AF758B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modificaciones sustanciales las condiciones operativas del establecimiento que impliquen una clasificación bajo otro código CIIU o adicione otras actividades con distinto código CIIU, el administrado solicita por escrito a la Dirección del Área Rectora de Salud (DARS) la autorización para realizar dicha modificación.</w:t>
            </w:r>
          </w:p>
        </w:tc>
        <w:tc>
          <w:tcPr>
            <w:tcW w:w="850" w:type="dxa"/>
            <w:tcBorders>
              <w:top w:val="single" w:sz="2" w:space="0" w:color="auto"/>
            </w:tcBorders>
            <w:vAlign w:val="center"/>
          </w:tcPr>
          <w:p w14:paraId="3E144F0F"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2C29CAB7"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5A52A745"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2FE7E546" w14:textId="77777777" w:rsidR="000915AE" w:rsidRPr="00C32D13" w:rsidRDefault="000915AE" w:rsidP="000915AE">
            <w:pPr>
              <w:jc w:val="both"/>
              <w:rPr>
                <w:rFonts w:ascii="Tahoma" w:hAnsi="Tahoma" w:cs="Tahoma"/>
                <w:sz w:val="18"/>
                <w:szCs w:val="18"/>
              </w:rPr>
            </w:pPr>
          </w:p>
        </w:tc>
      </w:tr>
      <w:tr w:rsidR="000915AE" w:rsidRPr="00C32D13" w14:paraId="41A71CE5" w14:textId="77777777" w:rsidTr="003274D5">
        <w:tc>
          <w:tcPr>
            <w:tcW w:w="1560" w:type="dxa"/>
            <w:vMerge/>
          </w:tcPr>
          <w:p w14:paraId="12B4325E" w14:textId="77777777" w:rsidR="000915AE" w:rsidRPr="00C32D13" w:rsidRDefault="000915AE" w:rsidP="000915AE">
            <w:pPr>
              <w:jc w:val="both"/>
              <w:rPr>
                <w:rFonts w:ascii="Tahoma" w:hAnsi="Tahoma" w:cs="Tahoma"/>
                <w:sz w:val="18"/>
                <w:szCs w:val="18"/>
              </w:rPr>
            </w:pPr>
          </w:p>
        </w:tc>
        <w:tc>
          <w:tcPr>
            <w:tcW w:w="1417" w:type="dxa"/>
          </w:tcPr>
          <w:p w14:paraId="25FCF0A1" w14:textId="77777777" w:rsidR="000915AE" w:rsidRPr="00C32D13" w:rsidRDefault="000915AE" w:rsidP="000915AE">
            <w:pPr>
              <w:jc w:val="center"/>
              <w:rPr>
                <w:rFonts w:ascii="Tahoma" w:hAnsi="Tahoma" w:cs="Tahoma"/>
                <w:sz w:val="18"/>
                <w:szCs w:val="18"/>
              </w:rPr>
            </w:pPr>
            <w:r>
              <w:rPr>
                <w:rFonts w:ascii="Tahoma" w:hAnsi="Tahoma" w:cs="Tahoma"/>
                <w:sz w:val="18"/>
                <w:szCs w:val="18"/>
              </w:rPr>
              <w:t>33, 34, 35, 36</w:t>
            </w:r>
          </w:p>
        </w:tc>
        <w:tc>
          <w:tcPr>
            <w:tcW w:w="5954" w:type="dxa"/>
          </w:tcPr>
          <w:p w14:paraId="73A817F8" w14:textId="77777777" w:rsidR="000915AE" w:rsidRPr="00667E32" w:rsidRDefault="000915AE" w:rsidP="000915AE">
            <w:pPr>
              <w:pStyle w:val="Prrafodelista"/>
              <w:numPr>
                <w:ilvl w:val="0"/>
                <w:numId w:val="4"/>
              </w:numPr>
              <w:ind w:left="449" w:hanging="449"/>
              <w:jc w:val="both"/>
              <w:rPr>
                <w:rFonts w:ascii="Tahoma" w:hAnsi="Tahoma" w:cs="Tahoma"/>
                <w:color w:val="000000"/>
                <w:sz w:val="18"/>
                <w:szCs w:val="18"/>
              </w:rPr>
            </w:pPr>
            <w:r w:rsidRPr="00667E32">
              <w:rPr>
                <w:rFonts w:ascii="Tahoma" w:hAnsi="Tahoma" w:cs="Tahoma"/>
                <w:color w:val="000000"/>
                <w:sz w:val="18"/>
                <w:szCs w:val="18"/>
              </w:rPr>
              <w:t>En caso de modificaciones no sustanciales por cambios en el proceso que no varíen el código CIIU, cambios de calidades de empresa permisionaria, cambio de permisionario, cambio de propietario del inmueble; se realizan las gestiones correspondientes ante la DARS.</w:t>
            </w:r>
          </w:p>
        </w:tc>
        <w:tc>
          <w:tcPr>
            <w:tcW w:w="850" w:type="dxa"/>
            <w:vAlign w:val="center"/>
          </w:tcPr>
          <w:p w14:paraId="12AC69E0" w14:textId="77777777" w:rsidR="000915AE" w:rsidRPr="00C32D13" w:rsidRDefault="000915AE" w:rsidP="000915AE">
            <w:pPr>
              <w:jc w:val="center"/>
              <w:rPr>
                <w:rFonts w:ascii="Tahoma" w:hAnsi="Tahoma" w:cs="Tahoma"/>
                <w:sz w:val="18"/>
                <w:szCs w:val="18"/>
              </w:rPr>
            </w:pPr>
          </w:p>
        </w:tc>
        <w:tc>
          <w:tcPr>
            <w:tcW w:w="851" w:type="dxa"/>
            <w:vAlign w:val="center"/>
          </w:tcPr>
          <w:p w14:paraId="7B6675B0" w14:textId="77777777" w:rsidR="000915AE" w:rsidRPr="00C32D13" w:rsidRDefault="000915AE" w:rsidP="000915AE">
            <w:pPr>
              <w:jc w:val="center"/>
              <w:rPr>
                <w:rFonts w:ascii="Tahoma" w:hAnsi="Tahoma" w:cs="Tahoma"/>
                <w:sz w:val="18"/>
                <w:szCs w:val="18"/>
              </w:rPr>
            </w:pPr>
          </w:p>
        </w:tc>
        <w:tc>
          <w:tcPr>
            <w:tcW w:w="850" w:type="dxa"/>
            <w:vAlign w:val="center"/>
          </w:tcPr>
          <w:p w14:paraId="24BDCD70" w14:textId="77777777" w:rsidR="000915AE" w:rsidRPr="00C32D13" w:rsidRDefault="000915AE" w:rsidP="000915AE">
            <w:pPr>
              <w:jc w:val="center"/>
              <w:rPr>
                <w:rFonts w:ascii="Tahoma" w:hAnsi="Tahoma" w:cs="Tahoma"/>
                <w:sz w:val="18"/>
                <w:szCs w:val="18"/>
              </w:rPr>
            </w:pPr>
          </w:p>
        </w:tc>
        <w:tc>
          <w:tcPr>
            <w:tcW w:w="3403" w:type="dxa"/>
          </w:tcPr>
          <w:p w14:paraId="207EF5C4" w14:textId="77777777" w:rsidR="000915AE" w:rsidRPr="00C32D13" w:rsidRDefault="000915AE" w:rsidP="000915AE">
            <w:pPr>
              <w:jc w:val="both"/>
              <w:rPr>
                <w:rFonts w:ascii="Tahoma" w:hAnsi="Tahoma" w:cs="Tahoma"/>
                <w:sz w:val="18"/>
                <w:szCs w:val="18"/>
              </w:rPr>
            </w:pPr>
          </w:p>
        </w:tc>
      </w:tr>
      <w:tr w:rsidR="000915AE" w:rsidRPr="00C32D13" w14:paraId="4ED95DFC" w14:textId="77777777" w:rsidTr="003274D5">
        <w:tc>
          <w:tcPr>
            <w:tcW w:w="1560" w:type="dxa"/>
            <w:vMerge/>
          </w:tcPr>
          <w:p w14:paraId="430C5BFA" w14:textId="77777777" w:rsidR="000915AE" w:rsidRPr="00C32D13" w:rsidRDefault="000915AE" w:rsidP="000915AE">
            <w:pPr>
              <w:jc w:val="both"/>
              <w:rPr>
                <w:rFonts w:ascii="Tahoma" w:hAnsi="Tahoma" w:cs="Tahoma"/>
                <w:sz w:val="18"/>
                <w:szCs w:val="18"/>
              </w:rPr>
            </w:pPr>
          </w:p>
        </w:tc>
        <w:tc>
          <w:tcPr>
            <w:tcW w:w="1417" w:type="dxa"/>
          </w:tcPr>
          <w:p w14:paraId="4C31570B"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40</w:t>
            </w:r>
          </w:p>
        </w:tc>
        <w:tc>
          <w:tcPr>
            <w:tcW w:w="5954" w:type="dxa"/>
          </w:tcPr>
          <w:p w14:paraId="1BE516F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color w:val="000000"/>
                <w:sz w:val="18"/>
                <w:szCs w:val="18"/>
              </w:rPr>
              <w:t>Se tiene implementado el Programa de Salud Ocupacional</w:t>
            </w:r>
            <w:r w:rsidRPr="00667E32">
              <w:rPr>
                <w:rStyle w:val="apple-converted-space"/>
                <w:rFonts w:ascii="Tahoma" w:hAnsi="Tahoma" w:cs="Tahoma"/>
                <w:color w:val="000000"/>
                <w:sz w:val="18"/>
                <w:szCs w:val="18"/>
              </w:rPr>
              <w:t>.</w:t>
            </w:r>
          </w:p>
        </w:tc>
        <w:tc>
          <w:tcPr>
            <w:tcW w:w="850" w:type="dxa"/>
            <w:vAlign w:val="center"/>
          </w:tcPr>
          <w:p w14:paraId="3EADDC24" w14:textId="77777777" w:rsidR="000915AE" w:rsidRPr="00C32D13" w:rsidRDefault="000915AE" w:rsidP="000915AE">
            <w:pPr>
              <w:jc w:val="center"/>
              <w:rPr>
                <w:rFonts w:ascii="Tahoma" w:hAnsi="Tahoma" w:cs="Tahoma"/>
                <w:sz w:val="18"/>
                <w:szCs w:val="18"/>
              </w:rPr>
            </w:pPr>
          </w:p>
        </w:tc>
        <w:tc>
          <w:tcPr>
            <w:tcW w:w="851" w:type="dxa"/>
            <w:vAlign w:val="center"/>
          </w:tcPr>
          <w:p w14:paraId="2EE31A96" w14:textId="77777777" w:rsidR="000915AE" w:rsidRPr="00C32D13" w:rsidRDefault="000915AE" w:rsidP="000915AE">
            <w:pPr>
              <w:jc w:val="center"/>
              <w:rPr>
                <w:rFonts w:ascii="Tahoma" w:hAnsi="Tahoma" w:cs="Tahoma"/>
                <w:sz w:val="18"/>
                <w:szCs w:val="18"/>
              </w:rPr>
            </w:pPr>
          </w:p>
        </w:tc>
        <w:tc>
          <w:tcPr>
            <w:tcW w:w="850" w:type="dxa"/>
            <w:vAlign w:val="center"/>
          </w:tcPr>
          <w:p w14:paraId="597FA73C" w14:textId="77777777" w:rsidR="000915AE" w:rsidRPr="00C32D13" w:rsidRDefault="000915AE" w:rsidP="000915AE">
            <w:pPr>
              <w:jc w:val="center"/>
              <w:rPr>
                <w:rFonts w:ascii="Tahoma" w:hAnsi="Tahoma" w:cs="Tahoma"/>
                <w:sz w:val="18"/>
                <w:szCs w:val="18"/>
              </w:rPr>
            </w:pPr>
          </w:p>
        </w:tc>
        <w:tc>
          <w:tcPr>
            <w:tcW w:w="3403" w:type="dxa"/>
          </w:tcPr>
          <w:p w14:paraId="113F9239" w14:textId="77777777" w:rsidR="000915AE" w:rsidRPr="00C32D13" w:rsidRDefault="000915AE" w:rsidP="000915AE">
            <w:pPr>
              <w:jc w:val="both"/>
              <w:rPr>
                <w:rFonts w:ascii="Tahoma" w:hAnsi="Tahoma" w:cs="Tahoma"/>
                <w:sz w:val="18"/>
                <w:szCs w:val="18"/>
              </w:rPr>
            </w:pPr>
          </w:p>
        </w:tc>
      </w:tr>
      <w:tr w:rsidR="000915AE" w:rsidRPr="00C32D13" w14:paraId="42CF730B" w14:textId="77777777" w:rsidTr="003274D5">
        <w:tc>
          <w:tcPr>
            <w:tcW w:w="1560" w:type="dxa"/>
            <w:vMerge/>
          </w:tcPr>
          <w:p w14:paraId="03F77F1E" w14:textId="77777777" w:rsidR="000915AE" w:rsidRPr="00C32D13" w:rsidRDefault="000915AE" w:rsidP="000915AE">
            <w:pPr>
              <w:jc w:val="both"/>
              <w:rPr>
                <w:rFonts w:ascii="Tahoma" w:hAnsi="Tahoma" w:cs="Tahoma"/>
                <w:sz w:val="18"/>
                <w:szCs w:val="18"/>
              </w:rPr>
            </w:pPr>
          </w:p>
        </w:tc>
        <w:tc>
          <w:tcPr>
            <w:tcW w:w="1417" w:type="dxa"/>
          </w:tcPr>
          <w:p w14:paraId="48D44AF5"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40</w:t>
            </w:r>
          </w:p>
        </w:tc>
        <w:tc>
          <w:tcPr>
            <w:tcW w:w="5954" w:type="dxa"/>
          </w:tcPr>
          <w:p w14:paraId="134C8787"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color w:val="000000"/>
                <w:sz w:val="18"/>
                <w:szCs w:val="18"/>
              </w:rPr>
              <w:t>Se tiene implementado el Plan de Atención de Emergencias.</w:t>
            </w:r>
          </w:p>
        </w:tc>
        <w:tc>
          <w:tcPr>
            <w:tcW w:w="850" w:type="dxa"/>
            <w:vAlign w:val="center"/>
          </w:tcPr>
          <w:p w14:paraId="79F7F672" w14:textId="77777777" w:rsidR="000915AE" w:rsidRPr="00C32D13" w:rsidRDefault="000915AE" w:rsidP="000915AE">
            <w:pPr>
              <w:jc w:val="center"/>
              <w:rPr>
                <w:rFonts w:ascii="Tahoma" w:hAnsi="Tahoma" w:cs="Tahoma"/>
                <w:sz w:val="18"/>
                <w:szCs w:val="18"/>
              </w:rPr>
            </w:pPr>
          </w:p>
        </w:tc>
        <w:tc>
          <w:tcPr>
            <w:tcW w:w="851" w:type="dxa"/>
            <w:vAlign w:val="center"/>
          </w:tcPr>
          <w:p w14:paraId="38B65A4B" w14:textId="77777777" w:rsidR="000915AE" w:rsidRPr="00C32D13" w:rsidRDefault="000915AE" w:rsidP="000915AE">
            <w:pPr>
              <w:jc w:val="center"/>
              <w:rPr>
                <w:rFonts w:ascii="Tahoma" w:hAnsi="Tahoma" w:cs="Tahoma"/>
                <w:sz w:val="18"/>
                <w:szCs w:val="18"/>
              </w:rPr>
            </w:pPr>
          </w:p>
        </w:tc>
        <w:tc>
          <w:tcPr>
            <w:tcW w:w="850" w:type="dxa"/>
            <w:vAlign w:val="center"/>
          </w:tcPr>
          <w:p w14:paraId="46B2B1DB" w14:textId="77777777" w:rsidR="000915AE" w:rsidRPr="00C32D13" w:rsidRDefault="000915AE" w:rsidP="000915AE">
            <w:pPr>
              <w:jc w:val="center"/>
              <w:rPr>
                <w:rFonts w:ascii="Tahoma" w:hAnsi="Tahoma" w:cs="Tahoma"/>
                <w:sz w:val="18"/>
                <w:szCs w:val="18"/>
              </w:rPr>
            </w:pPr>
          </w:p>
        </w:tc>
        <w:tc>
          <w:tcPr>
            <w:tcW w:w="3403" w:type="dxa"/>
          </w:tcPr>
          <w:p w14:paraId="505E0AC1" w14:textId="77777777" w:rsidR="000915AE" w:rsidRPr="00C32D13" w:rsidRDefault="000915AE" w:rsidP="000915AE">
            <w:pPr>
              <w:jc w:val="both"/>
              <w:rPr>
                <w:rFonts w:ascii="Tahoma" w:hAnsi="Tahoma" w:cs="Tahoma"/>
                <w:sz w:val="18"/>
                <w:szCs w:val="18"/>
              </w:rPr>
            </w:pPr>
          </w:p>
        </w:tc>
      </w:tr>
      <w:tr w:rsidR="000915AE" w:rsidRPr="00C32D13" w14:paraId="37BCBED4" w14:textId="77777777" w:rsidTr="003274D5">
        <w:tc>
          <w:tcPr>
            <w:tcW w:w="1560" w:type="dxa"/>
            <w:vMerge/>
            <w:tcBorders>
              <w:bottom w:val="single" w:sz="12" w:space="0" w:color="auto"/>
            </w:tcBorders>
          </w:tcPr>
          <w:p w14:paraId="2B7D3A2C"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7E2D8744"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40</w:t>
            </w:r>
          </w:p>
        </w:tc>
        <w:tc>
          <w:tcPr>
            <w:tcW w:w="5954" w:type="dxa"/>
            <w:tcBorders>
              <w:bottom w:val="single" w:sz="12" w:space="0" w:color="auto"/>
            </w:tcBorders>
          </w:tcPr>
          <w:p w14:paraId="33AB4160"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color w:val="000000"/>
                <w:sz w:val="18"/>
                <w:szCs w:val="18"/>
              </w:rPr>
              <w:t>Se tiene implementado el Programa de Manejo Integral de Residuos (debe ajustarse a lo establecido en los artículos 23 y 24 y en el anexo II del Decreto Ejecutivo No. 37567-S-MINAET-H).</w:t>
            </w:r>
          </w:p>
        </w:tc>
        <w:tc>
          <w:tcPr>
            <w:tcW w:w="850" w:type="dxa"/>
            <w:tcBorders>
              <w:bottom w:val="single" w:sz="12" w:space="0" w:color="auto"/>
            </w:tcBorders>
            <w:vAlign w:val="center"/>
          </w:tcPr>
          <w:p w14:paraId="4BF7DB83"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vAlign w:val="center"/>
          </w:tcPr>
          <w:p w14:paraId="7EAD100C"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vAlign w:val="center"/>
          </w:tcPr>
          <w:p w14:paraId="504D85EF"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tcBorders>
          </w:tcPr>
          <w:p w14:paraId="4917F91E" w14:textId="77777777" w:rsidR="000915AE" w:rsidRPr="00C32D13" w:rsidRDefault="000915AE" w:rsidP="000915AE">
            <w:pPr>
              <w:jc w:val="both"/>
              <w:rPr>
                <w:rFonts w:ascii="Tahoma" w:hAnsi="Tahoma" w:cs="Tahoma"/>
                <w:sz w:val="18"/>
                <w:szCs w:val="18"/>
              </w:rPr>
            </w:pPr>
          </w:p>
        </w:tc>
      </w:tr>
      <w:tr w:rsidR="000915AE" w:rsidRPr="00C32D13" w14:paraId="497ED5E3" w14:textId="77777777" w:rsidTr="003274D5">
        <w:tc>
          <w:tcPr>
            <w:tcW w:w="1560" w:type="dxa"/>
            <w:vMerge w:val="restart"/>
            <w:tcBorders>
              <w:top w:val="single" w:sz="12" w:space="0" w:color="auto"/>
            </w:tcBorders>
          </w:tcPr>
          <w:p w14:paraId="5EF19711" w14:textId="77777777" w:rsidR="000915AE" w:rsidRPr="006D1B61" w:rsidRDefault="000915AE" w:rsidP="000915AE">
            <w:pPr>
              <w:jc w:val="both"/>
              <w:rPr>
                <w:rFonts w:ascii="Tahoma" w:hAnsi="Tahoma" w:cs="Tahoma"/>
                <w:sz w:val="18"/>
                <w:szCs w:val="18"/>
              </w:rPr>
            </w:pPr>
            <w:r w:rsidRPr="003B61CD">
              <w:rPr>
                <w:rFonts w:ascii="Tahoma" w:hAnsi="Tahoma" w:cs="Tahoma"/>
                <w:sz w:val="18"/>
                <w:szCs w:val="18"/>
              </w:rPr>
              <w:lastRenderedPageBreak/>
              <w:t xml:space="preserve">Decreto Ejecutivo No. </w:t>
            </w:r>
            <w:r>
              <w:rPr>
                <w:rFonts w:ascii="Tahoma" w:hAnsi="Tahoma" w:cs="Tahoma"/>
                <w:sz w:val="18"/>
                <w:szCs w:val="18"/>
              </w:rPr>
              <w:t>34859 “</w:t>
            </w:r>
            <w:r w:rsidRPr="002E35B3">
              <w:rPr>
                <w:rFonts w:ascii="Tahoma" w:hAnsi="Tahoma" w:cs="Tahoma"/>
                <w:sz w:val="18"/>
                <w:szCs w:val="18"/>
              </w:rPr>
              <w:t>Reglamento General para el Otorgamiento del Certificado Veterinario de Operación</w:t>
            </w:r>
            <w:r>
              <w:rPr>
                <w:rFonts w:ascii="Tahoma" w:hAnsi="Tahoma" w:cs="Tahoma"/>
                <w:sz w:val="18"/>
                <w:szCs w:val="18"/>
              </w:rPr>
              <w:t xml:space="preserve">” </w:t>
            </w:r>
            <w:r>
              <w:rPr>
                <w:rStyle w:val="Refdenotaalpie"/>
                <w:rFonts w:ascii="Tahoma" w:hAnsi="Tahoma" w:cs="Tahoma"/>
                <w:sz w:val="18"/>
                <w:szCs w:val="18"/>
              </w:rPr>
              <w:footnoteReference w:id="31"/>
            </w:r>
          </w:p>
        </w:tc>
        <w:tc>
          <w:tcPr>
            <w:tcW w:w="1417" w:type="dxa"/>
            <w:tcBorders>
              <w:top w:val="single" w:sz="12" w:space="0" w:color="auto"/>
              <w:bottom w:val="single" w:sz="2" w:space="0" w:color="auto"/>
            </w:tcBorders>
          </w:tcPr>
          <w:p w14:paraId="753D4F06" w14:textId="77777777" w:rsidR="000915AE" w:rsidRPr="00C32D13" w:rsidRDefault="000915AE" w:rsidP="000915AE">
            <w:pPr>
              <w:jc w:val="center"/>
              <w:rPr>
                <w:rFonts w:ascii="Tahoma" w:hAnsi="Tahoma" w:cs="Tahoma"/>
                <w:sz w:val="18"/>
                <w:szCs w:val="18"/>
              </w:rPr>
            </w:pPr>
            <w:r>
              <w:rPr>
                <w:rFonts w:ascii="Tahoma" w:hAnsi="Tahoma" w:cs="Tahoma"/>
                <w:sz w:val="18"/>
                <w:szCs w:val="18"/>
              </w:rPr>
              <w:t>5, 6</w:t>
            </w:r>
          </w:p>
        </w:tc>
        <w:tc>
          <w:tcPr>
            <w:tcW w:w="5954" w:type="dxa"/>
            <w:tcBorders>
              <w:top w:val="single" w:sz="12" w:space="0" w:color="auto"/>
              <w:bottom w:val="single" w:sz="2" w:space="0" w:color="auto"/>
            </w:tcBorders>
          </w:tcPr>
          <w:p w14:paraId="4C0D8FF1"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organización cuenta el Certificado Veterinario de Operación (CVO) y lo mantiene a la disposición de la autoridad sanitaria en el lugar en el cual se desarrollen las actividades.</w:t>
            </w:r>
          </w:p>
        </w:tc>
        <w:tc>
          <w:tcPr>
            <w:tcW w:w="850" w:type="dxa"/>
            <w:tcBorders>
              <w:top w:val="single" w:sz="12" w:space="0" w:color="auto"/>
              <w:bottom w:val="single" w:sz="2" w:space="0" w:color="auto"/>
            </w:tcBorders>
            <w:vAlign w:val="center"/>
          </w:tcPr>
          <w:p w14:paraId="3F57E6A5"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2A381678"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44C2BADB"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7D874569" w14:textId="77777777" w:rsidR="000915AE" w:rsidRPr="00C32D13" w:rsidRDefault="000915AE" w:rsidP="000915AE">
            <w:pPr>
              <w:jc w:val="both"/>
              <w:rPr>
                <w:rFonts w:ascii="Tahoma" w:hAnsi="Tahoma" w:cs="Tahoma"/>
                <w:sz w:val="18"/>
                <w:szCs w:val="18"/>
              </w:rPr>
            </w:pPr>
          </w:p>
        </w:tc>
      </w:tr>
      <w:tr w:rsidR="000915AE" w:rsidRPr="00C32D13" w14:paraId="736C0345" w14:textId="77777777" w:rsidTr="003274D5">
        <w:tc>
          <w:tcPr>
            <w:tcW w:w="1560" w:type="dxa"/>
            <w:vMerge/>
          </w:tcPr>
          <w:p w14:paraId="21E05256"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35C38429" w14:textId="77777777" w:rsidR="000915AE" w:rsidRPr="00C32D13" w:rsidRDefault="000915AE" w:rsidP="000915AE">
            <w:pPr>
              <w:jc w:val="center"/>
              <w:rPr>
                <w:rFonts w:ascii="Tahoma" w:hAnsi="Tahoma" w:cs="Tahoma"/>
                <w:sz w:val="18"/>
                <w:szCs w:val="18"/>
              </w:rPr>
            </w:pPr>
            <w:r>
              <w:rPr>
                <w:rFonts w:ascii="Tahoma" w:hAnsi="Tahoma" w:cs="Tahoma"/>
                <w:sz w:val="18"/>
                <w:szCs w:val="18"/>
              </w:rPr>
              <w:t>14</w:t>
            </w:r>
          </w:p>
        </w:tc>
        <w:tc>
          <w:tcPr>
            <w:tcW w:w="5954" w:type="dxa"/>
            <w:tcBorders>
              <w:top w:val="single" w:sz="2" w:space="0" w:color="auto"/>
              <w:bottom w:val="single" w:sz="2" w:space="0" w:color="auto"/>
            </w:tcBorders>
          </w:tcPr>
          <w:p w14:paraId="28B1E759"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que la organización haya cambiado la actividad para la cual fue otorgado el CVO o incorporen otra actividad, deberán solicitar un nuevo CVO.</w:t>
            </w:r>
          </w:p>
        </w:tc>
        <w:tc>
          <w:tcPr>
            <w:tcW w:w="850" w:type="dxa"/>
            <w:tcBorders>
              <w:top w:val="single" w:sz="2" w:space="0" w:color="auto"/>
              <w:bottom w:val="single" w:sz="2" w:space="0" w:color="auto"/>
            </w:tcBorders>
            <w:vAlign w:val="center"/>
          </w:tcPr>
          <w:p w14:paraId="4C04FBA0"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76360F19"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2EE3A7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58453E18" w14:textId="77777777" w:rsidR="000915AE" w:rsidRPr="00C32D13" w:rsidRDefault="000915AE" w:rsidP="000915AE">
            <w:pPr>
              <w:jc w:val="both"/>
              <w:rPr>
                <w:rFonts w:ascii="Tahoma" w:hAnsi="Tahoma" w:cs="Tahoma"/>
                <w:sz w:val="18"/>
                <w:szCs w:val="18"/>
              </w:rPr>
            </w:pPr>
          </w:p>
        </w:tc>
      </w:tr>
      <w:tr w:rsidR="000915AE" w:rsidRPr="00C32D13" w14:paraId="64DF09D9" w14:textId="77777777" w:rsidTr="003274D5">
        <w:trPr>
          <w:trHeight w:val="952"/>
        </w:trPr>
        <w:tc>
          <w:tcPr>
            <w:tcW w:w="1560" w:type="dxa"/>
            <w:vMerge/>
            <w:tcBorders>
              <w:bottom w:val="single" w:sz="12" w:space="0" w:color="auto"/>
            </w:tcBorders>
          </w:tcPr>
          <w:p w14:paraId="11C66521"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03226E98" w14:textId="77777777" w:rsidR="000915AE" w:rsidRPr="00C32D13" w:rsidRDefault="000915AE" w:rsidP="000915AE">
            <w:pPr>
              <w:jc w:val="center"/>
              <w:rPr>
                <w:rFonts w:ascii="Tahoma" w:hAnsi="Tahoma" w:cs="Tahoma"/>
                <w:sz w:val="18"/>
                <w:szCs w:val="18"/>
              </w:rPr>
            </w:pPr>
            <w:r>
              <w:rPr>
                <w:rFonts w:ascii="Tahoma" w:hAnsi="Tahoma" w:cs="Tahoma"/>
                <w:sz w:val="18"/>
                <w:szCs w:val="18"/>
              </w:rPr>
              <w:t>14</w:t>
            </w:r>
          </w:p>
        </w:tc>
        <w:tc>
          <w:tcPr>
            <w:tcW w:w="5954" w:type="dxa"/>
            <w:tcBorders>
              <w:top w:val="single" w:sz="2" w:space="0" w:color="auto"/>
              <w:bottom w:val="single" w:sz="12" w:space="0" w:color="auto"/>
            </w:tcBorders>
          </w:tcPr>
          <w:p w14:paraId="5AF97B4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el caso que un establecimiento requiera ampliar, variar o cambiar las condiciones originales bajo las cuales se otorgó el CVO, y que traen implícito un cambio de grupo de riesgo, deberá reportar por escrito al SENASA las variaciones o cambios.</w:t>
            </w:r>
          </w:p>
        </w:tc>
        <w:tc>
          <w:tcPr>
            <w:tcW w:w="850" w:type="dxa"/>
            <w:tcBorders>
              <w:top w:val="single" w:sz="2" w:space="0" w:color="auto"/>
              <w:bottom w:val="single" w:sz="12" w:space="0" w:color="auto"/>
            </w:tcBorders>
            <w:vAlign w:val="center"/>
          </w:tcPr>
          <w:p w14:paraId="2FFA7C1B"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3777DC3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0C4823F8"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4698897B" w14:textId="77777777" w:rsidR="000915AE" w:rsidRPr="00C32D13" w:rsidRDefault="000915AE" w:rsidP="000915AE">
            <w:pPr>
              <w:jc w:val="both"/>
              <w:rPr>
                <w:rFonts w:ascii="Tahoma" w:hAnsi="Tahoma" w:cs="Tahoma"/>
                <w:sz w:val="18"/>
                <w:szCs w:val="18"/>
              </w:rPr>
            </w:pPr>
          </w:p>
        </w:tc>
      </w:tr>
      <w:tr w:rsidR="000915AE" w:rsidRPr="00C32D13" w14:paraId="43CFC37F" w14:textId="77777777" w:rsidTr="003274D5">
        <w:tc>
          <w:tcPr>
            <w:tcW w:w="1560" w:type="dxa"/>
            <w:vMerge w:val="restart"/>
            <w:tcBorders>
              <w:top w:val="single" w:sz="12" w:space="0" w:color="auto"/>
            </w:tcBorders>
          </w:tcPr>
          <w:p w14:paraId="5B89C5B0" w14:textId="77777777" w:rsidR="000915AE" w:rsidRPr="006D1B61" w:rsidRDefault="000915AE" w:rsidP="000915AE">
            <w:pPr>
              <w:jc w:val="both"/>
              <w:rPr>
                <w:rFonts w:ascii="Tahoma" w:hAnsi="Tahoma" w:cs="Tahoma"/>
                <w:sz w:val="18"/>
                <w:szCs w:val="18"/>
              </w:rPr>
            </w:pPr>
            <w:r w:rsidRPr="003B61CD">
              <w:rPr>
                <w:rFonts w:ascii="Tahoma" w:hAnsi="Tahoma" w:cs="Tahoma"/>
                <w:sz w:val="18"/>
                <w:szCs w:val="18"/>
              </w:rPr>
              <w:t xml:space="preserve">Decreto Ejecutivo No. </w:t>
            </w:r>
            <w:r>
              <w:rPr>
                <w:rFonts w:ascii="Tahoma" w:hAnsi="Tahoma" w:cs="Tahoma"/>
                <w:sz w:val="18"/>
                <w:szCs w:val="18"/>
              </w:rPr>
              <w:t>29375 “</w:t>
            </w:r>
            <w:r w:rsidRPr="0011135B">
              <w:rPr>
                <w:rFonts w:ascii="Tahoma" w:hAnsi="Tahoma" w:cs="Tahoma"/>
                <w:sz w:val="18"/>
                <w:szCs w:val="18"/>
              </w:rPr>
              <w:t>Reglamento a la Ley de Uso, Manejo y Conservación de Suelos</w:t>
            </w:r>
            <w:r>
              <w:rPr>
                <w:rFonts w:ascii="Tahoma" w:hAnsi="Tahoma" w:cs="Tahoma"/>
                <w:sz w:val="18"/>
                <w:szCs w:val="18"/>
              </w:rPr>
              <w:t xml:space="preserve">” </w:t>
            </w:r>
            <w:r>
              <w:rPr>
                <w:rStyle w:val="Refdenotaalpie"/>
                <w:rFonts w:ascii="Tahoma" w:hAnsi="Tahoma" w:cs="Tahoma"/>
                <w:sz w:val="18"/>
                <w:szCs w:val="18"/>
              </w:rPr>
              <w:footnoteReference w:id="32"/>
            </w:r>
          </w:p>
        </w:tc>
        <w:tc>
          <w:tcPr>
            <w:tcW w:w="1417" w:type="dxa"/>
            <w:tcBorders>
              <w:top w:val="single" w:sz="12" w:space="0" w:color="auto"/>
              <w:bottom w:val="single" w:sz="2" w:space="0" w:color="auto"/>
            </w:tcBorders>
          </w:tcPr>
          <w:p w14:paraId="4F71D471" w14:textId="77777777" w:rsidR="000915AE" w:rsidRPr="00C32D13" w:rsidRDefault="000915AE" w:rsidP="000915AE">
            <w:pPr>
              <w:jc w:val="center"/>
              <w:rPr>
                <w:rFonts w:ascii="Tahoma" w:hAnsi="Tahoma" w:cs="Tahoma"/>
                <w:sz w:val="18"/>
                <w:szCs w:val="18"/>
              </w:rPr>
            </w:pPr>
            <w:r>
              <w:rPr>
                <w:rFonts w:ascii="Tahoma" w:hAnsi="Tahoma" w:cs="Tahoma"/>
                <w:sz w:val="18"/>
                <w:szCs w:val="18"/>
              </w:rPr>
              <w:t>2, 10</w:t>
            </w:r>
          </w:p>
        </w:tc>
        <w:tc>
          <w:tcPr>
            <w:tcW w:w="5954" w:type="dxa"/>
            <w:tcBorders>
              <w:top w:val="single" w:sz="12" w:space="0" w:color="auto"/>
              <w:bottom w:val="single" w:sz="2" w:space="0" w:color="auto"/>
            </w:tcBorders>
          </w:tcPr>
          <w:p w14:paraId="5CEFD548"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 organización emplea la mejor tecnología disponible, la aplicación de la mejor práctica en el uso del suelo, con el fin de evitar la erosión hídrica, eólica y aprovechar racional e inteligentemente los suelos.</w:t>
            </w:r>
          </w:p>
        </w:tc>
        <w:tc>
          <w:tcPr>
            <w:tcW w:w="850" w:type="dxa"/>
            <w:tcBorders>
              <w:top w:val="single" w:sz="12" w:space="0" w:color="auto"/>
              <w:bottom w:val="single" w:sz="2" w:space="0" w:color="auto"/>
            </w:tcBorders>
            <w:vAlign w:val="center"/>
          </w:tcPr>
          <w:p w14:paraId="77D60A03"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694B13A4"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003D72D8"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506B6A09" w14:textId="77777777" w:rsidR="000915AE" w:rsidRPr="00C32D13" w:rsidRDefault="000915AE" w:rsidP="000915AE">
            <w:pPr>
              <w:jc w:val="both"/>
              <w:rPr>
                <w:rFonts w:ascii="Tahoma" w:hAnsi="Tahoma" w:cs="Tahoma"/>
                <w:sz w:val="18"/>
                <w:szCs w:val="18"/>
              </w:rPr>
            </w:pPr>
          </w:p>
        </w:tc>
      </w:tr>
      <w:tr w:rsidR="000915AE" w:rsidRPr="00C32D13" w14:paraId="40A55574" w14:textId="77777777" w:rsidTr="003274D5">
        <w:tc>
          <w:tcPr>
            <w:tcW w:w="1560" w:type="dxa"/>
            <w:vMerge/>
          </w:tcPr>
          <w:p w14:paraId="148BBA67"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4F7ABE09" w14:textId="77777777" w:rsidR="000915AE" w:rsidRPr="00C32D13" w:rsidRDefault="000915AE" w:rsidP="000915AE">
            <w:pPr>
              <w:jc w:val="center"/>
              <w:rPr>
                <w:rFonts w:ascii="Tahoma" w:hAnsi="Tahoma" w:cs="Tahoma"/>
                <w:sz w:val="18"/>
                <w:szCs w:val="18"/>
              </w:rPr>
            </w:pPr>
            <w:r>
              <w:rPr>
                <w:rFonts w:ascii="Tahoma" w:hAnsi="Tahoma" w:cs="Tahoma"/>
                <w:sz w:val="18"/>
                <w:szCs w:val="18"/>
              </w:rPr>
              <w:t>53</w:t>
            </w:r>
          </w:p>
        </w:tc>
        <w:tc>
          <w:tcPr>
            <w:tcW w:w="5954" w:type="dxa"/>
            <w:tcBorders>
              <w:top w:val="single" w:sz="2" w:space="0" w:color="auto"/>
              <w:bottom w:val="single" w:sz="2" w:space="0" w:color="auto"/>
            </w:tcBorders>
          </w:tcPr>
          <w:p w14:paraId="32D93716"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Para el uso y manejo del suelo se emplean los productos, maquinaria, herramientas y equipos indicados en el artículo 53.</w:t>
            </w:r>
          </w:p>
        </w:tc>
        <w:tc>
          <w:tcPr>
            <w:tcW w:w="850" w:type="dxa"/>
            <w:tcBorders>
              <w:top w:val="single" w:sz="2" w:space="0" w:color="auto"/>
              <w:bottom w:val="single" w:sz="2" w:space="0" w:color="auto"/>
            </w:tcBorders>
            <w:vAlign w:val="center"/>
          </w:tcPr>
          <w:p w14:paraId="52231C56"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2802E4D0"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210C3A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282F7B99" w14:textId="77777777" w:rsidR="000915AE" w:rsidRPr="00C32D13" w:rsidRDefault="000915AE" w:rsidP="000915AE">
            <w:pPr>
              <w:jc w:val="both"/>
              <w:rPr>
                <w:rFonts w:ascii="Tahoma" w:hAnsi="Tahoma" w:cs="Tahoma"/>
                <w:sz w:val="18"/>
                <w:szCs w:val="18"/>
              </w:rPr>
            </w:pPr>
          </w:p>
        </w:tc>
      </w:tr>
      <w:tr w:rsidR="000915AE" w:rsidRPr="00C32D13" w14:paraId="11E6674E" w14:textId="77777777" w:rsidTr="003274D5">
        <w:tc>
          <w:tcPr>
            <w:tcW w:w="1560" w:type="dxa"/>
            <w:vMerge/>
          </w:tcPr>
          <w:p w14:paraId="21CC17D0"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2DBA43C8" w14:textId="77777777" w:rsidR="000915AE" w:rsidRPr="00C32D13" w:rsidRDefault="000915AE" w:rsidP="000915AE">
            <w:pPr>
              <w:jc w:val="center"/>
              <w:rPr>
                <w:rFonts w:ascii="Tahoma" w:hAnsi="Tahoma" w:cs="Tahoma"/>
                <w:sz w:val="18"/>
                <w:szCs w:val="18"/>
              </w:rPr>
            </w:pPr>
            <w:r>
              <w:rPr>
                <w:rFonts w:ascii="Tahoma" w:hAnsi="Tahoma" w:cs="Tahoma"/>
                <w:sz w:val="18"/>
                <w:szCs w:val="18"/>
              </w:rPr>
              <w:t>69</w:t>
            </w:r>
          </w:p>
        </w:tc>
        <w:tc>
          <w:tcPr>
            <w:tcW w:w="5954" w:type="dxa"/>
            <w:tcBorders>
              <w:top w:val="single" w:sz="2" w:space="0" w:color="auto"/>
              <w:bottom w:val="single" w:sz="2" w:space="0" w:color="auto"/>
            </w:tcBorders>
          </w:tcPr>
          <w:p w14:paraId="5DC7127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*Para evitar y minimizar la contaminación de los suelos y las aguas se dosifica, almacena, dispone y maneja todo tipo de producto agroquímico (fertilizantes, insecticidas, plaguicidas, fungicidas, herbicidas, etc.) y sus recipientes usados, lixiviados agroindustriales, industriales, urbanos, desechos artificiales, animales, vegetales, o de otro orden, de acuerdo con la mejor tecnología disponible, de manera tal que no produzcan efectos dañinos para los agroecosistemas, los recursos y riquezas naturales en el suelo, agua, aire, ni residuos en los productos alimenticios.</w:t>
            </w:r>
          </w:p>
        </w:tc>
        <w:tc>
          <w:tcPr>
            <w:tcW w:w="850" w:type="dxa"/>
            <w:tcBorders>
              <w:top w:val="single" w:sz="2" w:space="0" w:color="auto"/>
              <w:bottom w:val="single" w:sz="2" w:space="0" w:color="auto"/>
            </w:tcBorders>
            <w:vAlign w:val="center"/>
          </w:tcPr>
          <w:p w14:paraId="391D468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3326E82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76A514D4"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361D021A" w14:textId="77777777" w:rsidR="000915AE" w:rsidRPr="00C32D13" w:rsidRDefault="000915AE" w:rsidP="000915AE">
            <w:pPr>
              <w:jc w:val="both"/>
              <w:rPr>
                <w:rFonts w:ascii="Tahoma" w:hAnsi="Tahoma" w:cs="Tahoma"/>
                <w:sz w:val="18"/>
                <w:szCs w:val="18"/>
              </w:rPr>
            </w:pPr>
          </w:p>
        </w:tc>
      </w:tr>
      <w:tr w:rsidR="000915AE" w:rsidRPr="00C32D13" w14:paraId="509C33DB" w14:textId="77777777" w:rsidTr="003274D5">
        <w:tc>
          <w:tcPr>
            <w:tcW w:w="1560" w:type="dxa"/>
            <w:vMerge/>
          </w:tcPr>
          <w:p w14:paraId="4F15D63B"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13C8666F" w14:textId="77777777" w:rsidR="000915AE" w:rsidRPr="00C32D13" w:rsidRDefault="000915AE" w:rsidP="000915AE">
            <w:pPr>
              <w:jc w:val="center"/>
              <w:rPr>
                <w:rFonts w:ascii="Tahoma" w:hAnsi="Tahoma" w:cs="Tahoma"/>
                <w:sz w:val="18"/>
                <w:szCs w:val="18"/>
              </w:rPr>
            </w:pPr>
            <w:r>
              <w:rPr>
                <w:rFonts w:ascii="Tahoma" w:hAnsi="Tahoma" w:cs="Tahoma"/>
                <w:sz w:val="18"/>
                <w:szCs w:val="18"/>
              </w:rPr>
              <w:t>73</w:t>
            </w:r>
          </w:p>
        </w:tc>
        <w:tc>
          <w:tcPr>
            <w:tcW w:w="5954" w:type="dxa"/>
            <w:tcBorders>
              <w:top w:val="single" w:sz="2" w:space="0" w:color="auto"/>
              <w:bottom w:val="single" w:sz="2" w:space="0" w:color="auto"/>
            </w:tcBorders>
          </w:tcPr>
          <w:p w14:paraId="0A0E715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aplican todas las prácticas que aumenten la capacidad de infiltración en sus terrenos o la evacuación de las aguas residuales o pluviales hacia los cauces naturales, previniendo la contaminación de acuíferos, aguas superficiales o marítimas, de conformidad con lo dispuesto en el Artículo 44 de la Ley Nº 7779 y el Decreto 33601.</w:t>
            </w:r>
          </w:p>
        </w:tc>
        <w:tc>
          <w:tcPr>
            <w:tcW w:w="850" w:type="dxa"/>
            <w:tcBorders>
              <w:top w:val="single" w:sz="2" w:space="0" w:color="auto"/>
              <w:bottom w:val="single" w:sz="2" w:space="0" w:color="auto"/>
            </w:tcBorders>
            <w:vAlign w:val="center"/>
          </w:tcPr>
          <w:p w14:paraId="671FC9B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498B200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79590B4D"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81389D9" w14:textId="77777777" w:rsidR="000915AE" w:rsidRPr="00C32D13" w:rsidRDefault="000915AE" w:rsidP="000915AE">
            <w:pPr>
              <w:jc w:val="both"/>
              <w:rPr>
                <w:rFonts w:ascii="Tahoma" w:hAnsi="Tahoma" w:cs="Tahoma"/>
                <w:sz w:val="18"/>
                <w:szCs w:val="18"/>
              </w:rPr>
            </w:pPr>
          </w:p>
        </w:tc>
      </w:tr>
      <w:tr w:rsidR="000915AE" w:rsidRPr="00C32D13" w14:paraId="278437EE" w14:textId="77777777" w:rsidTr="003274D5">
        <w:trPr>
          <w:trHeight w:val="465"/>
        </w:trPr>
        <w:tc>
          <w:tcPr>
            <w:tcW w:w="1560" w:type="dxa"/>
            <w:vMerge/>
            <w:tcBorders>
              <w:bottom w:val="single" w:sz="12" w:space="0" w:color="auto"/>
            </w:tcBorders>
          </w:tcPr>
          <w:p w14:paraId="137E333A"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12" w:space="0" w:color="auto"/>
            </w:tcBorders>
          </w:tcPr>
          <w:p w14:paraId="6B7FE34D" w14:textId="77777777" w:rsidR="000915AE" w:rsidRPr="00C32D13" w:rsidRDefault="000915AE" w:rsidP="000915AE">
            <w:pPr>
              <w:jc w:val="center"/>
              <w:rPr>
                <w:rFonts w:ascii="Tahoma" w:hAnsi="Tahoma" w:cs="Tahoma"/>
                <w:sz w:val="18"/>
                <w:szCs w:val="18"/>
              </w:rPr>
            </w:pPr>
            <w:r>
              <w:rPr>
                <w:rFonts w:ascii="Tahoma" w:hAnsi="Tahoma" w:cs="Tahoma"/>
                <w:sz w:val="18"/>
                <w:szCs w:val="18"/>
              </w:rPr>
              <w:t>85</w:t>
            </w:r>
          </w:p>
        </w:tc>
        <w:tc>
          <w:tcPr>
            <w:tcW w:w="5954" w:type="dxa"/>
            <w:tcBorders>
              <w:top w:val="single" w:sz="2" w:space="0" w:color="auto"/>
              <w:bottom w:val="single" w:sz="12" w:space="0" w:color="auto"/>
            </w:tcBorders>
          </w:tcPr>
          <w:p w14:paraId="243FF9C2"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*En caso de realizar quemas agrícolas controladas, estas cuentan con el respectivo permiso del MAG.</w:t>
            </w:r>
          </w:p>
        </w:tc>
        <w:tc>
          <w:tcPr>
            <w:tcW w:w="850" w:type="dxa"/>
            <w:tcBorders>
              <w:top w:val="single" w:sz="2" w:space="0" w:color="auto"/>
              <w:bottom w:val="single" w:sz="12" w:space="0" w:color="auto"/>
            </w:tcBorders>
            <w:vAlign w:val="center"/>
          </w:tcPr>
          <w:p w14:paraId="455D59D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12" w:space="0" w:color="auto"/>
            </w:tcBorders>
            <w:vAlign w:val="center"/>
          </w:tcPr>
          <w:p w14:paraId="294BBF08"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12" w:space="0" w:color="auto"/>
            </w:tcBorders>
            <w:vAlign w:val="center"/>
          </w:tcPr>
          <w:p w14:paraId="59EC6567"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12" w:space="0" w:color="auto"/>
            </w:tcBorders>
          </w:tcPr>
          <w:p w14:paraId="5CFB15E7" w14:textId="77777777" w:rsidR="000915AE" w:rsidRPr="00C32D13" w:rsidRDefault="000915AE" w:rsidP="000915AE">
            <w:pPr>
              <w:jc w:val="both"/>
              <w:rPr>
                <w:rFonts w:ascii="Tahoma" w:hAnsi="Tahoma" w:cs="Tahoma"/>
                <w:sz w:val="18"/>
                <w:szCs w:val="18"/>
              </w:rPr>
            </w:pPr>
          </w:p>
        </w:tc>
      </w:tr>
      <w:tr w:rsidR="000915AE" w:rsidRPr="00C32D13" w14:paraId="49F6461C" w14:textId="77777777" w:rsidTr="003274D5">
        <w:tc>
          <w:tcPr>
            <w:tcW w:w="1560" w:type="dxa"/>
            <w:vMerge w:val="restart"/>
            <w:tcBorders>
              <w:top w:val="single" w:sz="12" w:space="0" w:color="auto"/>
            </w:tcBorders>
          </w:tcPr>
          <w:p w14:paraId="1662665A" w14:textId="77777777" w:rsidR="000915AE" w:rsidRPr="006D1B61" w:rsidRDefault="000915AE" w:rsidP="000915AE">
            <w:pPr>
              <w:jc w:val="both"/>
              <w:rPr>
                <w:rFonts w:ascii="Tahoma" w:hAnsi="Tahoma" w:cs="Tahoma"/>
                <w:sz w:val="18"/>
                <w:szCs w:val="18"/>
              </w:rPr>
            </w:pPr>
            <w:r w:rsidRPr="003B61CD">
              <w:rPr>
                <w:rFonts w:ascii="Tahoma" w:hAnsi="Tahoma" w:cs="Tahoma"/>
                <w:sz w:val="18"/>
                <w:szCs w:val="18"/>
              </w:rPr>
              <w:lastRenderedPageBreak/>
              <w:t xml:space="preserve">Decreto Ejecutivo No. </w:t>
            </w:r>
            <w:r>
              <w:rPr>
                <w:rFonts w:ascii="Tahoma" w:hAnsi="Tahoma" w:cs="Tahoma"/>
                <w:sz w:val="18"/>
                <w:szCs w:val="18"/>
              </w:rPr>
              <w:t>25584 “</w:t>
            </w:r>
            <w:r w:rsidRPr="00984991">
              <w:rPr>
                <w:rFonts w:ascii="Tahoma" w:hAnsi="Tahoma" w:cs="Tahoma"/>
                <w:sz w:val="18"/>
                <w:szCs w:val="18"/>
              </w:rPr>
              <w:t>Reglamento para la Regulación del Uso Racional de la Energía</w:t>
            </w:r>
            <w:r>
              <w:rPr>
                <w:rFonts w:ascii="Tahoma" w:hAnsi="Tahoma" w:cs="Tahoma"/>
                <w:sz w:val="18"/>
                <w:szCs w:val="18"/>
              </w:rPr>
              <w:t xml:space="preserve">” </w:t>
            </w:r>
            <w:r>
              <w:rPr>
                <w:rStyle w:val="Refdenotaalpie"/>
                <w:rFonts w:ascii="Tahoma" w:hAnsi="Tahoma" w:cs="Tahoma"/>
                <w:sz w:val="18"/>
                <w:szCs w:val="18"/>
              </w:rPr>
              <w:footnoteReference w:id="33"/>
            </w:r>
          </w:p>
        </w:tc>
        <w:tc>
          <w:tcPr>
            <w:tcW w:w="1417" w:type="dxa"/>
            <w:tcBorders>
              <w:top w:val="single" w:sz="12" w:space="0" w:color="auto"/>
              <w:bottom w:val="single" w:sz="2" w:space="0" w:color="auto"/>
            </w:tcBorders>
          </w:tcPr>
          <w:p w14:paraId="57FD49B5" w14:textId="77777777" w:rsidR="000915AE" w:rsidRPr="00C32D13" w:rsidRDefault="000915AE" w:rsidP="000915AE">
            <w:pPr>
              <w:jc w:val="center"/>
              <w:rPr>
                <w:rFonts w:ascii="Tahoma" w:hAnsi="Tahoma" w:cs="Tahoma"/>
                <w:sz w:val="18"/>
                <w:szCs w:val="18"/>
              </w:rPr>
            </w:pPr>
            <w:r>
              <w:rPr>
                <w:rFonts w:ascii="Tahoma" w:hAnsi="Tahoma" w:cs="Tahoma"/>
                <w:sz w:val="18"/>
                <w:szCs w:val="18"/>
              </w:rPr>
              <w:t>Cap. II</w:t>
            </w:r>
          </w:p>
        </w:tc>
        <w:tc>
          <w:tcPr>
            <w:tcW w:w="5954" w:type="dxa"/>
            <w:tcBorders>
              <w:top w:val="single" w:sz="12" w:space="0" w:color="auto"/>
              <w:bottom w:val="single" w:sz="2" w:space="0" w:color="auto"/>
            </w:tcBorders>
          </w:tcPr>
          <w:p w14:paraId="2B019BBE"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Las empresas privadas con consumos anuales de energía mayores a 240.000 kilovatios-hora de electricidad, 360 000 litros de derivados de petróleo o un consumo total de energía equivalente a doce terajulios cumplen con las disposiciones</w:t>
            </w:r>
            <w:r>
              <w:rPr>
                <w:rFonts w:ascii="Tahoma" w:hAnsi="Tahoma" w:cs="Tahoma"/>
                <w:sz w:val="18"/>
                <w:szCs w:val="18"/>
              </w:rPr>
              <w:t xml:space="preserve"> indicadas en el capítulo II del Decreto 25584, entre ellas la declaración de energía</w:t>
            </w:r>
          </w:p>
        </w:tc>
        <w:tc>
          <w:tcPr>
            <w:tcW w:w="850" w:type="dxa"/>
            <w:tcBorders>
              <w:top w:val="single" w:sz="12" w:space="0" w:color="auto"/>
              <w:bottom w:val="single" w:sz="2" w:space="0" w:color="auto"/>
            </w:tcBorders>
            <w:vAlign w:val="center"/>
          </w:tcPr>
          <w:p w14:paraId="77C08C94"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30DE11B0"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52595398"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47E8D312" w14:textId="77777777" w:rsidR="000915AE" w:rsidRPr="00C32D13" w:rsidRDefault="000915AE" w:rsidP="000915AE">
            <w:pPr>
              <w:jc w:val="both"/>
              <w:rPr>
                <w:rFonts w:ascii="Tahoma" w:hAnsi="Tahoma" w:cs="Tahoma"/>
                <w:sz w:val="18"/>
                <w:szCs w:val="18"/>
              </w:rPr>
            </w:pPr>
          </w:p>
        </w:tc>
      </w:tr>
      <w:tr w:rsidR="000915AE" w:rsidRPr="00C32D13" w14:paraId="13AC55E3" w14:textId="77777777" w:rsidTr="003274D5">
        <w:tc>
          <w:tcPr>
            <w:tcW w:w="1560" w:type="dxa"/>
            <w:vMerge/>
          </w:tcPr>
          <w:p w14:paraId="07EC8195" w14:textId="77777777" w:rsidR="000915AE" w:rsidRPr="006D1B61" w:rsidRDefault="000915AE" w:rsidP="000915AE">
            <w:pPr>
              <w:jc w:val="both"/>
              <w:rPr>
                <w:rFonts w:ascii="Tahoma" w:hAnsi="Tahoma" w:cs="Tahoma"/>
                <w:sz w:val="18"/>
                <w:szCs w:val="18"/>
              </w:rPr>
            </w:pPr>
          </w:p>
        </w:tc>
        <w:tc>
          <w:tcPr>
            <w:tcW w:w="1417" w:type="dxa"/>
            <w:tcBorders>
              <w:top w:val="single" w:sz="2" w:space="0" w:color="auto"/>
              <w:bottom w:val="single" w:sz="2" w:space="0" w:color="auto"/>
            </w:tcBorders>
          </w:tcPr>
          <w:p w14:paraId="1733E9B4" w14:textId="77777777" w:rsidR="000915AE" w:rsidRPr="00C32D13" w:rsidRDefault="000915AE" w:rsidP="000915AE">
            <w:pPr>
              <w:jc w:val="center"/>
              <w:rPr>
                <w:rFonts w:ascii="Tahoma" w:hAnsi="Tahoma" w:cs="Tahoma"/>
                <w:sz w:val="18"/>
                <w:szCs w:val="18"/>
              </w:rPr>
            </w:pPr>
            <w:r>
              <w:rPr>
                <w:rFonts w:ascii="Tahoma" w:hAnsi="Tahoma" w:cs="Tahoma"/>
                <w:sz w:val="18"/>
                <w:szCs w:val="18"/>
              </w:rPr>
              <w:t>13, 14, 15, 16</w:t>
            </w:r>
          </w:p>
        </w:tc>
        <w:tc>
          <w:tcPr>
            <w:tcW w:w="5954" w:type="dxa"/>
            <w:tcBorders>
              <w:top w:val="single" w:sz="2" w:space="0" w:color="auto"/>
              <w:bottom w:val="single" w:sz="2" w:space="0" w:color="auto"/>
            </w:tcBorders>
          </w:tcPr>
          <w:p w14:paraId="3D995730"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Cuando el índice energético de la empresa es mayor que el fijado por el MINAE, la organización ejecuta medidas de uso racional de energía (programas de uso racional de la energía).</w:t>
            </w:r>
          </w:p>
        </w:tc>
        <w:tc>
          <w:tcPr>
            <w:tcW w:w="850" w:type="dxa"/>
            <w:tcBorders>
              <w:top w:val="single" w:sz="2" w:space="0" w:color="auto"/>
              <w:bottom w:val="single" w:sz="2" w:space="0" w:color="auto"/>
            </w:tcBorders>
            <w:vAlign w:val="center"/>
          </w:tcPr>
          <w:p w14:paraId="3EB29A23"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bottom w:val="single" w:sz="2" w:space="0" w:color="auto"/>
            </w:tcBorders>
            <w:vAlign w:val="center"/>
          </w:tcPr>
          <w:p w14:paraId="64D0186A"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bottom w:val="single" w:sz="2" w:space="0" w:color="auto"/>
            </w:tcBorders>
            <w:vAlign w:val="center"/>
          </w:tcPr>
          <w:p w14:paraId="1E458356"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bottom w:val="single" w:sz="2" w:space="0" w:color="auto"/>
            </w:tcBorders>
          </w:tcPr>
          <w:p w14:paraId="6BCC3223" w14:textId="77777777" w:rsidR="000915AE" w:rsidRPr="00C32D13" w:rsidRDefault="000915AE" w:rsidP="000915AE">
            <w:pPr>
              <w:jc w:val="both"/>
              <w:rPr>
                <w:rFonts w:ascii="Tahoma" w:hAnsi="Tahoma" w:cs="Tahoma"/>
                <w:sz w:val="18"/>
                <w:szCs w:val="18"/>
              </w:rPr>
            </w:pPr>
          </w:p>
        </w:tc>
      </w:tr>
      <w:tr w:rsidR="000915AE" w:rsidRPr="00C32D13" w14:paraId="5395B47E" w14:textId="77777777" w:rsidTr="003274D5">
        <w:trPr>
          <w:trHeight w:val="465"/>
        </w:trPr>
        <w:tc>
          <w:tcPr>
            <w:tcW w:w="1560" w:type="dxa"/>
            <w:vMerge/>
          </w:tcPr>
          <w:p w14:paraId="5567B1F7" w14:textId="77777777" w:rsidR="000915AE" w:rsidRPr="006D1B61" w:rsidRDefault="000915AE" w:rsidP="000915AE">
            <w:pPr>
              <w:jc w:val="both"/>
              <w:rPr>
                <w:rFonts w:ascii="Tahoma" w:hAnsi="Tahoma" w:cs="Tahoma"/>
                <w:sz w:val="18"/>
                <w:szCs w:val="18"/>
              </w:rPr>
            </w:pPr>
          </w:p>
        </w:tc>
        <w:tc>
          <w:tcPr>
            <w:tcW w:w="1417" w:type="dxa"/>
            <w:tcBorders>
              <w:top w:val="single" w:sz="2" w:space="0" w:color="auto"/>
            </w:tcBorders>
          </w:tcPr>
          <w:p w14:paraId="06233C08" w14:textId="77777777" w:rsidR="000915AE" w:rsidRPr="00C32D13" w:rsidRDefault="000915AE" w:rsidP="000915AE">
            <w:pPr>
              <w:jc w:val="center"/>
              <w:rPr>
                <w:rFonts w:ascii="Tahoma" w:hAnsi="Tahoma" w:cs="Tahoma"/>
                <w:sz w:val="18"/>
                <w:szCs w:val="18"/>
              </w:rPr>
            </w:pPr>
            <w:r>
              <w:rPr>
                <w:rFonts w:ascii="Tahoma" w:hAnsi="Tahoma" w:cs="Tahoma"/>
                <w:sz w:val="18"/>
                <w:szCs w:val="18"/>
              </w:rPr>
              <w:t>Cap. IV y V</w:t>
            </w:r>
          </w:p>
        </w:tc>
        <w:tc>
          <w:tcPr>
            <w:tcW w:w="5954" w:type="dxa"/>
            <w:tcBorders>
              <w:top w:val="single" w:sz="2" w:space="0" w:color="auto"/>
            </w:tcBorders>
          </w:tcPr>
          <w:p w14:paraId="10C2B69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Los equipos, maquinaria y vehículos cumplen con las características energéticas reguladas en los capítulos IV y V</w:t>
            </w:r>
            <w:r>
              <w:rPr>
                <w:rFonts w:ascii="Tahoma" w:hAnsi="Tahoma" w:cs="Tahoma"/>
                <w:sz w:val="18"/>
                <w:szCs w:val="18"/>
              </w:rPr>
              <w:t>.</w:t>
            </w:r>
          </w:p>
        </w:tc>
        <w:tc>
          <w:tcPr>
            <w:tcW w:w="850" w:type="dxa"/>
            <w:tcBorders>
              <w:top w:val="single" w:sz="2" w:space="0" w:color="auto"/>
            </w:tcBorders>
            <w:vAlign w:val="center"/>
          </w:tcPr>
          <w:p w14:paraId="18E32409"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5CEA1FB2"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1CCED2DF"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457C7B5F" w14:textId="77777777" w:rsidR="000915AE" w:rsidRPr="00C32D13" w:rsidRDefault="000915AE" w:rsidP="000915AE">
            <w:pPr>
              <w:jc w:val="both"/>
              <w:rPr>
                <w:rFonts w:ascii="Tahoma" w:hAnsi="Tahoma" w:cs="Tahoma"/>
                <w:sz w:val="18"/>
                <w:szCs w:val="18"/>
              </w:rPr>
            </w:pPr>
          </w:p>
        </w:tc>
      </w:tr>
      <w:tr w:rsidR="000915AE" w:rsidRPr="00C32D13" w14:paraId="7CFC79EB" w14:textId="77777777" w:rsidTr="003274D5">
        <w:tc>
          <w:tcPr>
            <w:tcW w:w="1560" w:type="dxa"/>
            <w:vMerge w:val="restart"/>
            <w:tcBorders>
              <w:top w:val="single" w:sz="12" w:space="0" w:color="auto"/>
              <w:bottom w:val="single" w:sz="2" w:space="0" w:color="auto"/>
            </w:tcBorders>
          </w:tcPr>
          <w:p w14:paraId="313A1C77" w14:textId="77777777" w:rsidR="000915AE" w:rsidRPr="00C32D13" w:rsidRDefault="000915AE" w:rsidP="000915AE">
            <w:pPr>
              <w:jc w:val="both"/>
              <w:rPr>
                <w:rFonts w:ascii="Tahoma" w:hAnsi="Tahoma" w:cs="Tahoma"/>
                <w:sz w:val="18"/>
                <w:szCs w:val="18"/>
              </w:rPr>
            </w:pPr>
            <w:r w:rsidRPr="00C32D13">
              <w:rPr>
                <w:rFonts w:ascii="Tahoma" w:hAnsi="Tahoma" w:cs="Tahoma"/>
                <w:sz w:val="18"/>
                <w:szCs w:val="18"/>
              </w:rPr>
              <w:t>Ley de la República No. 7575. “Ley Forestal”</w:t>
            </w:r>
            <w:r>
              <w:rPr>
                <w:rFonts w:ascii="Tahoma" w:hAnsi="Tahoma" w:cs="Tahoma"/>
                <w:sz w:val="18"/>
                <w:szCs w:val="18"/>
              </w:rPr>
              <w:t xml:space="preserve"> </w:t>
            </w:r>
            <w:r>
              <w:rPr>
                <w:rStyle w:val="Refdenotaalpie"/>
                <w:rFonts w:ascii="Tahoma" w:hAnsi="Tahoma" w:cs="Tahoma"/>
                <w:sz w:val="18"/>
                <w:szCs w:val="18"/>
              </w:rPr>
              <w:footnoteReference w:id="34"/>
            </w:r>
          </w:p>
        </w:tc>
        <w:tc>
          <w:tcPr>
            <w:tcW w:w="1417" w:type="dxa"/>
            <w:tcBorders>
              <w:top w:val="single" w:sz="12" w:space="0" w:color="auto"/>
              <w:bottom w:val="single" w:sz="2" w:space="0" w:color="auto"/>
            </w:tcBorders>
          </w:tcPr>
          <w:p w14:paraId="1D62E124"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33</w:t>
            </w:r>
            <w:r>
              <w:rPr>
                <w:rFonts w:ascii="Tahoma" w:hAnsi="Tahoma" w:cs="Tahoma"/>
                <w:sz w:val="18"/>
                <w:szCs w:val="18"/>
              </w:rPr>
              <w:t xml:space="preserve"> inciso a</w:t>
            </w:r>
          </w:p>
        </w:tc>
        <w:tc>
          <w:tcPr>
            <w:tcW w:w="5954" w:type="dxa"/>
            <w:tcBorders>
              <w:top w:val="single" w:sz="12" w:space="0" w:color="auto"/>
              <w:bottom w:val="single" w:sz="2" w:space="0" w:color="auto"/>
            </w:tcBorders>
          </w:tcPr>
          <w:p w14:paraId="7563E8B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 el área de protección que bordeen nacientes permanentes, definidas en un radio de cien metros medidos de modo horizontal.</w:t>
            </w:r>
          </w:p>
        </w:tc>
        <w:tc>
          <w:tcPr>
            <w:tcW w:w="850" w:type="dxa"/>
            <w:tcBorders>
              <w:top w:val="single" w:sz="12" w:space="0" w:color="auto"/>
              <w:bottom w:val="single" w:sz="2" w:space="0" w:color="auto"/>
            </w:tcBorders>
            <w:vAlign w:val="center"/>
          </w:tcPr>
          <w:p w14:paraId="14E45927"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bottom w:val="single" w:sz="2" w:space="0" w:color="auto"/>
            </w:tcBorders>
            <w:vAlign w:val="center"/>
          </w:tcPr>
          <w:p w14:paraId="173CF387"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bottom w:val="single" w:sz="2" w:space="0" w:color="auto"/>
            </w:tcBorders>
            <w:vAlign w:val="center"/>
          </w:tcPr>
          <w:p w14:paraId="18574B07"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bottom w:val="single" w:sz="2" w:space="0" w:color="auto"/>
            </w:tcBorders>
          </w:tcPr>
          <w:p w14:paraId="67E5FBDF" w14:textId="77777777" w:rsidR="000915AE" w:rsidRPr="00C32D13" w:rsidRDefault="000915AE" w:rsidP="000915AE">
            <w:pPr>
              <w:jc w:val="both"/>
              <w:rPr>
                <w:rFonts w:ascii="Tahoma" w:hAnsi="Tahoma" w:cs="Tahoma"/>
                <w:sz w:val="18"/>
                <w:szCs w:val="18"/>
              </w:rPr>
            </w:pPr>
          </w:p>
        </w:tc>
      </w:tr>
      <w:tr w:rsidR="000915AE" w:rsidRPr="00C32D13" w14:paraId="36DA2095" w14:textId="77777777" w:rsidTr="003274D5">
        <w:tc>
          <w:tcPr>
            <w:tcW w:w="1560" w:type="dxa"/>
            <w:vMerge/>
            <w:tcBorders>
              <w:top w:val="single" w:sz="2" w:space="0" w:color="auto"/>
            </w:tcBorders>
          </w:tcPr>
          <w:p w14:paraId="7CDE1963" w14:textId="77777777" w:rsidR="000915AE" w:rsidRPr="00C32D13" w:rsidRDefault="000915AE" w:rsidP="000915AE">
            <w:pPr>
              <w:jc w:val="both"/>
              <w:rPr>
                <w:rFonts w:ascii="Tahoma" w:hAnsi="Tahoma" w:cs="Tahoma"/>
                <w:sz w:val="18"/>
                <w:szCs w:val="18"/>
              </w:rPr>
            </w:pPr>
          </w:p>
        </w:tc>
        <w:tc>
          <w:tcPr>
            <w:tcW w:w="1417" w:type="dxa"/>
            <w:tcBorders>
              <w:top w:val="single" w:sz="2" w:space="0" w:color="auto"/>
            </w:tcBorders>
          </w:tcPr>
          <w:p w14:paraId="6F80F641"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33</w:t>
            </w:r>
            <w:r>
              <w:rPr>
                <w:rFonts w:ascii="Tahoma" w:hAnsi="Tahoma" w:cs="Tahoma"/>
                <w:sz w:val="18"/>
                <w:szCs w:val="18"/>
              </w:rPr>
              <w:t xml:space="preserve"> inciso b</w:t>
            </w:r>
          </w:p>
        </w:tc>
        <w:tc>
          <w:tcPr>
            <w:tcW w:w="5954" w:type="dxa"/>
            <w:tcBorders>
              <w:top w:val="single" w:sz="2" w:space="0" w:color="auto"/>
            </w:tcBorders>
          </w:tcPr>
          <w:p w14:paraId="41740F3A"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 una franja de quince metros en zona rural y de diez metros en zona urbana, medidas horizontalmente a ambos lados, en las riberas de los ríos, quebradas o arroyos, si el terreno es plano, y de cincuenta metros horizontales, si el terreno es quebrado.</w:t>
            </w:r>
          </w:p>
        </w:tc>
        <w:tc>
          <w:tcPr>
            <w:tcW w:w="850" w:type="dxa"/>
            <w:tcBorders>
              <w:top w:val="single" w:sz="2" w:space="0" w:color="auto"/>
            </w:tcBorders>
            <w:vAlign w:val="center"/>
          </w:tcPr>
          <w:p w14:paraId="1C790867"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6A441335"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50A1D682"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6BAF1589" w14:textId="77777777" w:rsidR="000915AE" w:rsidRPr="00C32D13" w:rsidRDefault="000915AE" w:rsidP="000915AE">
            <w:pPr>
              <w:jc w:val="both"/>
              <w:rPr>
                <w:rFonts w:ascii="Tahoma" w:hAnsi="Tahoma" w:cs="Tahoma"/>
                <w:sz w:val="18"/>
                <w:szCs w:val="18"/>
              </w:rPr>
            </w:pPr>
          </w:p>
        </w:tc>
      </w:tr>
      <w:tr w:rsidR="000915AE" w:rsidRPr="00C32D13" w14:paraId="07CCC4AB" w14:textId="77777777" w:rsidTr="003274D5">
        <w:tc>
          <w:tcPr>
            <w:tcW w:w="1560" w:type="dxa"/>
            <w:vMerge/>
            <w:tcBorders>
              <w:top w:val="single" w:sz="2" w:space="0" w:color="auto"/>
            </w:tcBorders>
          </w:tcPr>
          <w:p w14:paraId="6920B8B0" w14:textId="77777777" w:rsidR="000915AE" w:rsidRPr="00C32D13" w:rsidRDefault="000915AE" w:rsidP="000915AE">
            <w:pPr>
              <w:jc w:val="both"/>
              <w:rPr>
                <w:rFonts w:ascii="Tahoma" w:hAnsi="Tahoma" w:cs="Tahoma"/>
                <w:sz w:val="18"/>
                <w:szCs w:val="18"/>
              </w:rPr>
            </w:pPr>
          </w:p>
        </w:tc>
        <w:tc>
          <w:tcPr>
            <w:tcW w:w="1417" w:type="dxa"/>
            <w:tcBorders>
              <w:top w:val="single" w:sz="2" w:space="0" w:color="auto"/>
            </w:tcBorders>
          </w:tcPr>
          <w:p w14:paraId="275A197F"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33</w:t>
            </w:r>
            <w:r>
              <w:rPr>
                <w:rFonts w:ascii="Tahoma" w:hAnsi="Tahoma" w:cs="Tahoma"/>
                <w:sz w:val="18"/>
                <w:szCs w:val="18"/>
              </w:rPr>
              <w:t xml:space="preserve"> inciso c</w:t>
            </w:r>
          </w:p>
        </w:tc>
        <w:tc>
          <w:tcPr>
            <w:tcW w:w="5954" w:type="dxa"/>
            <w:tcBorders>
              <w:top w:val="single" w:sz="2" w:space="0" w:color="auto"/>
            </w:tcBorders>
          </w:tcPr>
          <w:p w14:paraId="4690E3A5"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 una zona de cincuenta metros medida horizontalmente en las riberas de los lagos y embalses naturales y en los lagos o embalses artificiales construidos por el Estado y sus instituciones. Se exceptúan los lagos y embalses artificiales privados.</w:t>
            </w:r>
          </w:p>
        </w:tc>
        <w:tc>
          <w:tcPr>
            <w:tcW w:w="850" w:type="dxa"/>
            <w:tcBorders>
              <w:top w:val="single" w:sz="2" w:space="0" w:color="auto"/>
            </w:tcBorders>
            <w:vAlign w:val="center"/>
          </w:tcPr>
          <w:p w14:paraId="3F7A07DC" w14:textId="77777777" w:rsidR="000915AE" w:rsidRPr="00C32D13" w:rsidRDefault="000915AE" w:rsidP="000915AE">
            <w:pPr>
              <w:jc w:val="center"/>
              <w:rPr>
                <w:rFonts w:ascii="Tahoma" w:hAnsi="Tahoma" w:cs="Tahoma"/>
                <w:sz w:val="18"/>
                <w:szCs w:val="18"/>
              </w:rPr>
            </w:pPr>
          </w:p>
        </w:tc>
        <w:tc>
          <w:tcPr>
            <w:tcW w:w="851" w:type="dxa"/>
            <w:tcBorders>
              <w:top w:val="single" w:sz="2" w:space="0" w:color="auto"/>
            </w:tcBorders>
            <w:vAlign w:val="center"/>
          </w:tcPr>
          <w:p w14:paraId="478C515F" w14:textId="77777777" w:rsidR="000915AE" w:rsidRPr="00C32D13" w:rsidRDefault="000915AE" w:rsidP="000915AE">
            <w:pPr>
              <w:jc w:val="center"/>
              <w:rPr>
                <w:rFonts w:ascii="Tahoma" w:hAnsi="Tahoma" w:cs="Tahoma"/>
                <w:sz w:val="18"/>
                <w:szCs w:val="18"/>
              </w:rPr>
            </w:pPr>
          </w:p>
        </w:tc>
        <w:tc>
          <w:tcPr>
            <w:tcW w:w="850" w:type="dxa"/>
            <w:tcBorders>
              <w:top w:val="single" w:sz="2" w:space="0" w:color="auto"/>
            </w:tcBorders>
            <w:vAlign w:val="center"/>
          </w:tcPr>
          <w:p w14:paraId="6D1A8A2B" w14:textId="77777777" w:rsidR="000915AE" w:rsidRPr="00C32D13" w:rsidRDefault="000915AE" w:rsidP="000915AE">
            <w:pPr>
              <w:jc w:val="center"/>
              <w:rPr>
                <w:rFonts w:ascii="Tahoma" w:hAnsi="Tahoma" w:cs="Tahoma"/>
                <w:sz w:val="18"/>
                <w:szCs w:val="18"/>
              </w:rPr>
            </w:pPr>
          </w:p>
        </w:tc>
        <w:tc>
          <w:tcPr>
            <w:tcW w:w="3403" w:type="dxa"/>
            <w:tcBorders>
              <w:top w:val="single" w:sz="2" w:space="0" w:color="auto"/>
            </w:tcBorders>
          </w:tcPr>
          <w:p w14:paraId="2E33799A" w14:textId="77777777" w:rsidR="000915AE" w:rsidRPr="00C32D13" w:rsidRDefault="000915AE" w:rsidP="000915AE">
            <w:pPr>
              <w:jc w:val="both"/>
              <w:rPr>
                <w:rFonts w:ascii="Tahoma" w:hAnsi="Tahoma" w:cs="Tahoma"/>
                <w:sz w:val="18"/>
                <w:szCs w:val="18"/>
              </w:rPr>
            </w:pPr>
          </w:p>
        </w:tc>
      </w:tr>
      <w:tr w:rsidR="000915AE" w:rsidRPr="00C32D13" w14:paraId="223F221C" w14:textId="77777777" w:rsidTr="003274D5">
        <w:trPr>
          <w:trHeight w:val="687"/>
        </w:trPr>
        <w:tc>
          <w:tcPr>
            <w:tcW w:w="1560" w:type="dxa"/>
            <w:vMerge/>
          </w:tcPr>
          <w:p w14:paraId="55A17EAE" w14:textId="77777777" w:rsidR="000915AE" w:rsidRPr="00C32D13" w:rsidRDefault="000915AE" w:rsidP="000915AE">
            <w:pPr>
              <w:jc w:val="both"/>
              <w:rPr>
                <w:rFonts w:ascii="Tahoma" w:hAnsi="Tahoma" w:cs="Tahoma"/>
                <w:sz w:val="18"/>
                <w:szCs w:val="18"/>
              </w:rPr>
            </w:pPr>
          </w:p>
        </w:tc>
        <w:tc>
          <w:tcPr>
            <w:tcW w:w="1417" w:type="dxa"/>
          </w:tcPr>
          <w:p w14:paraId="2F85B9A5"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33</w:t>
            </w:r>
            <w:r>
              <w:rPr>
                <w:rFonts w:ascii="Tahoma" w:hAnsi="Tahoma" w:cs="Tahoma"/>
                <w:sz w:val="18"/>
                <w:szCs w:val="18"/>
              </w:rPr>
              <w:t xml:space="preserve"> inciso d</w:t>
            </w:r>
          </w:p>
        </w:tc>
        <w:tc>
          <w:tcPr>
            <w:tcW w:w="5954" w:type="dxa"/>
          </w:tcPr>
          <w:p w14:paraId="382FC004"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respetan las áreas de recarga y los acuíferos de los manantiales, cuyos límites serán determinados por los órganos competentes establecidos en el reglamento de esta ley</w:t>
            </w:r>
          </w:p>
        </w:tc>
        <w:tc>
          <w:tcPr>
            <w:tcW w:w="850" w:type="dxa"/>
            <w:vAlign w:val="center"/>
          </w:tcPr>
          <w:p w14:paraId="1AE62176" w14:textId="77777777" w:rsidR="000915AE" w:rsidRPr="00C32D13" w:rsidRDefault="000915AE" w:rsidP="000915AE">
            <w:pPr>
              <w:jc w:val="center"/>
              <w:rPr>
                <w:rFonts w:ascii="Tahoma" w:hAnsi="Tahoma" w:cs="Tahoma"/>
                <w:sz w:val="18"/>
                <w:szCs w:val="18"/>
              </w:rPr>
            </w:pPr>
          </w:p>
        </w:tc>
        <w:tc>
          <w:tcPr>
            <w:tcW w:w="851" w:type="dxa"/>
            <w:vAlign w:val="center"/>
          </w:tcPr>
          <w:p w14:paraId="099E74B3" w14:textId="77777777" w:rsidR="000915AE" w:rsidRPr="00C32D13" w:rsidRDefault="000915AE" w:rsidP="000915AE">
            <w:pPr>
              <w:jc w:val="center"/>
              <w:rPr>
                <w:rFonts w:ascii="Tahoma" w:hAnsi="Tahoma" w:cs="Tahoma"/>
                <w:sz w:val="18"/>
                <w:szCs w:val="18"/>
              </w:rPr>
            </w:pPr>
          </w:p>
        </w:tc>
        <w:tc>
          <w:tcPr>
            <w:tcW w:w="850" w:type="dxa"/>
            <w:vAlign w:val="center"/>
          </w:tcPr>
          <w:p w14:paraId="1EEFBFC9" w14:textId="77777777" w:rsidR="000915AE" w:rsidRPr="00C32D13" w:rsidRDefault="000915AE" w:rsidP="000915AE">
            <w:pPr>
              <w:jc w:val="center"/>
              <w:rPr>
                <w:rFonts w:ascii="Tahoma" w:hAnsi="Tahoma" w:cs="Tahoma"/>
                <w:sz w:val="18"/>
                <w:szCs w:val="18"/>
              </w:rPr>
            </w:pPr>
          </w:p>
        </w:tc>
        <w:tc>
          <w:tcPr>
            <w:tcW w:w="3403" w:type="dxa"/>
          </w:tcPr>
          <w:p w14:paraId="6E9D43CE" w14:textId="77777777" w:rsidR="000915AE" w:rsidRPr="00C32D13" w:rsidRDefault="000915AE" w:rsidP="000915AE">
            <w:pPr>
              <w:jc w:val="both"/>
              <w:rPr>
                <w:rFonts w:ascii="Tahoma" w:hAnsi="Tahoma" w:cs="Tahoma"/>
                <w:sz w:val="18"/>
                <w:szCs w:val="18"/>
              </w:rPr>
            </w:pPr>
          </w:p>
        </w:tc>
      </w:tr>
      <w:tr w:rsidR="000915AE" w:rsidRPr="00C32D13" w14:paraId="4767176A" w14:textId="77777777" w:rsidTr="003274D5">
        <w:tc>
          <w:tcPr>
            <w:tcW w:w="1560" w:type="dxa"/>
            <w:vMerge/>
            <w:tcBorders>
              <w:bottom w:val="single" w:sz="12" w:space="0" w:color="auto"/>
            </w:tcBorders>
          </w:tcPr>
          <w:p w14:paraId="6B0C51C7"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52AA35AE" w14:textId="77777777" w:rsidR="000915AE" w:rsidRPr="00C32D13" w:rsidRDefault="000915AE" w:rsidP="000915AE">
            <w:pPr>
              <w:jc w:val="center"/>
              <w:rPr>
                <w:rFonts w:ascii="Tahoma" w:hAnsi="Tahoma" w:cs="Tahoma"/>
                <w:sz w:val="18"/>
                <w:szCs w:val="18"/>
              </w:rPr>
            </w:pPr>
            <w:r w:rsidRPr="00C32D13">
              <w:rPr>
                <w:rFonts w:ascii="Tahoma" w:hAnsi="Tahoma" w:cs="Tahoma"/>
                <w:sz w:val="18"/>
                <w:szCs w:val="18"/>
              </w:rPr>
              <w:t>34</w:t>
            </w:r>
          </w:p>
        </w:tc>
        <w:tc>
          <w:tcPr>
            <w:tcW w:w="5954" w:type="dxa"/>
            <w:tcBorders>
              <w:bottom w:val="single" w:sz="12" w:space="0" w:color="auto"/>
            </w:tcBorders>
          </w:tcPr>
          <w:p w14:paraId="66DA2DC0"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Se respeta la prohibición de talar o cortar árboles en las áreas de protección indicadas en el artículo 33.</w:t>
            </w:r>
          </w:p>
        </w:tc>
        <w:tc>
          <w:tcPr>
            <w:tcW w:w="850" w:type="dxa"/>
            <w:tcBorders>
              <w:bottom w:val="single" w:sz="12" w:space="0" w:color="auto"/>
            </w:tcBorders>
            <w:vAlign w:val="center"/>
          </w:tcPr>
          <w:p w14:paraId="5B19FAE9"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vAlign w:val="center"/>
          </w:tcPr>
          <w:p w14:paraId="0EBBA686"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vAlign w:val="center"/>
          </w:tcPr>
          <w:p w14:paraId="4FF0090B"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tcBorders>
          </w:tcPr>
          <w:p w14:paraId="4697C4D6" w14:textId="77777777" w:rsidR="000915AE" w:rsidRPr="00C32D13" w:rsidRDefault="000915AE" w:rsidP="000915AE">
            <w:pPr>
              <w:jc w:val="both"/>
              <w:rPr>
                <w:rFonts w:ascii="Tahoma" w:hAnsi="Tahoma" w:cs="Tahoma"/>
                <w:sz w:val="18"/>
                <w:szCs w:val="18"/>
              </w:rPr>
            </w:pPr>
          </w:p>
        </w:tc>
      </w:tr>
      <w:tr w:rsidR="000915AE" w:rsidRPr="00C32D13" w14:paraId="7ECA812A" w14:textId="77777777" w:rsidTr="002F3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560" w:type="dxa"/>
            <w:vMerge w:val="restart"/>
            <w:tcBorders>
              <w:top w:val="single" w:sz="12" w:space="0" w:color="auto"/>
              <w:left w:val="single" w:sz="12" w:space="0" w:color="auto"/>
            </w:tcBorders>
          </w:tcPr>
          <w:p w14:paraId="58FA16E5" w14:textId="77777777" w:rsidR="000915AE" w:rsidRPr="00C32D13" w:rsidRDefault="000915AE" w:rsidP="000915AE">
            <w:pPr>
              <w:jc w:val="both"/>
              <w:rPr>
                <w:rFonts w:ascii="Tahoma" w:hAnsi="Tahoma" w:cs="Tahoma"/>
                <w:sz w:val="18"/>
                <w:szCs w:val="18"/>
              </w:rPr>
            </w:pPr>
            <w:r>
              <w:rPr>
                <w:rFonts w:ascii="Tahoma" w:hAnsi="Tahoma" w:cs="Tahoma"/>
                <w:sz w:val="18"/>
                <w:szCs w:val="18"/>
              </w:rPr>
              <w:t>Ley de Aguas No. 276</w:t>
            </w:r>
            <w:r>
              <w:rPr>
                <w:rStyle w:val="Refdenotaalpie"/>
                <w:rFonts w:ascii="Tahoma" w:hAnsi="Tahoma" w:cs="Tahoma"/>
                <w:sz w:val="18"/>
                <w:szCs w:val="18"/>
              </w:rPr>
              <w:footnoteReference w:id="35"/>
            </w:r>
          </w:p>
        </w:tc>
        <w:tc>
          <w:tcPr>
            <w:tcW w:w="1417" w:type="dxa"/>
            <w:tcBorders>
              <w:top w:val="single" w:sz="12" w:space="0" w:color="auto"/>
            </w:tcBorders>
          </w:tcPr>
          <w:p w14:paraId="0D4D43C9" w14:textId="77777777" w:rsidR="000915AE" w:rsidRPr="00C32D13" w:rsidRDefault="000915AE" w:rsidP="000915AE">
            <w:pPr>
              <w:jc w:val="center"/>
              <w:rPr>
                <w:rFonts w:ascii="Tahoma" w:hAnsi="Tahoma" w:cs="Tahoma"/>
                <w:sz w:val="18"/>
                <w:szCs w:val="18"/>
              </w:rPr>
            </w:pPr>
            <w:r>
              <w:rPr>
                <w:rFonts w:ascii="Tahoma" w:hAnsi="Tahoma" w:cs="Tahoma"/>
                <w:sz w:val="18"/>
                <w:szCs w:val="18"/>
              </w:rPr>
              <w:t>8</w:t>
            </w:r>
          </w:p>
        </w:tc>
        <w:tc>
          <w:tcPr>
            <w:tcW w:w="5954" w:type="dxa"/>
            <w:tcBorders>
              <w:top w:val="single" w:sz="12" w:space="0" w:color="auto"/>
            </w:tcBorders>
          </w:tcPr>
          <w:p w14:paraId="682E1B68"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Los pozos perforados deben contar con un radio de operación de 40 m de edificios ajenos, de un ferrocarril o carretera, y ubicarse respetando 100 m con respecto a otro pozo perforado, fuente, río, </w:t>
            </w:r>
            <w:r w:rsidRPr="00667E32">
              <w:rPr>
                <w:rFonts w:ascii="Tahoma" w:hAnsi="Tahoma" w:cs="Tahoma"/>
                <w:sz w:val="18"/>
                <w:szCs w:val="18"/>
              </w:rPr>
              <w:lastRenderedPageBreak/>
              <w:t>canal, acequia o abrevadero público, sin la licencia correspondiente del MINAE</w:t>
            </w:r>
          </w:p>
        </w:tc>
        <w:tc>
          <w:tcPr>
            <w:tcW w:w="850" w:type="dxa"/>
            <w:tcBorders>
              <w:top w:val="single" w:sz="12" w:space="0" w:color="auto"/>
            </w:tcBorders>
          </w:tcPr>
          <w:p w14:paraId="4BDE571F" w14:textId="77777777" w:rsidR="000915AE" w:rsidRPr="00C32D13" w:rsidRDefault="000915AE" w:rsidP="000915AE">
            <w:pPr>
              <w:jc w:val="center"/>
              <w:rPr>
                <w:rFonts w:ascii="Tahoma" w:hAnsi="Tahoma" w:cs="Tahoma"/>
                <w:sz w:val="18"/>
                <w:szCs w:val="18"/>
              </w:rPr>
            </w:pPr>
          </w:p>
        </w:tc>
        <w:tc>
          <w:tcPr>
            <w:tcW w:w="851" w:type="dxa"/>
            <w:tcBorders>
              <w:top w:val="single" w:sz="12" w:space="0" w:color="auto"/>
            </w:tcBorders>
          </w:tcPr>
          <w:p w14:paraId="2BC12125" w14:textId="77777777" w:rsidR="000915AE" w:rsidRPr="00C32D13" w:rsidRDefault="000915AE" w:rsidP="000915AE">
            <w:pPr>
              <w:jc w:val="center"/>
              <w:rPr>
                <w:rFonts w:ascii="Tahoma" w:hAnsi="Tahoma" w:cs="Tahoma"/>
                <w:sz w:val="18"/>
                <w:szCs w:val="18"/>
              </w:rPr>
            </w:pPr>
          </w:p>
        </w:tc>
        <w:tc>
          <w:tcPr>
            <w:tcW w:w="850" w:type="dxa"/>
            <w:tcBorders>
              <w:top w:val="single" w:sz="12" w:space="0" w:color="auto"/>
            </w:tcBorders>
          </w:tcPr>
          <w:p w14:paraId="2B215CF6" w14:textId="77777777" w:rsidR="000915AE" w:rsidRPr="00C32D13" w:rsidRDefault="000915AE" w:rsidP="000915AE">
            <w:pPr>
              <w:jc w:val="center"/>
              <w:rPr>
                <w:rFonts w:ascii="Tahoma" w:hAnsi="Tahoma" w:cs="Tahoma"/>
                <w:sz w:val="18"/>
                <w:szCs w:val="18"/>
              </w:rPr>
            </w:pPr>
          </w:p>
        </w:tc>
        <w:tc>
          <w:tcPr>
            <w:tcW w:w="3403" w:type="dxa"/>
            <w:tcBorders>
              <w:top w:val="single" w:sz="12" w:space="0" w:color="auto"/>
              <w:right w:val="single" w:sz="12" w:space="0" w:color="auto"/>
            </w:tcBorders>
          </w:tcPr>
          <w:p w14:paraId="39F81F03" w14:textId="77777777" w:rsidR="000915AE" w:rsidRPr="00C32D13" w:rsidRDefault="000915AE" w:rsidP="000915AE">
            <w:pPr>
              <w:jc w:val="both"/>
              <w:rPr>
                <w:rFonts w:ascii="Tahoma" w:hAnsi="Tahoma" w:cs="Tahoma"/>
                <w:sz w:val="18"/>
                <w:szCs w:val="18"/>
              </w:rPr>
            </w:pPr>
          </w:p>
        </w:tc>
      </w:tr>
      <w:tr w:rsidR="000915AE" w:rsidRPr="00C32D13" w14:paraId="2C360316" w14:textId="77777777" w:rsidTr="00327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vMerge/>
            <w:tcBorders>
              <w:left w:val="single" w:sz="12" w:space="0" w:color="auto"/>
              <w:bottom w:val="single" w:sz="12" w:space="0" w:color="auto"/>
            </w:tcBorders>
          </w:tcPr>
          <w:p w14:paraId="39CA289C" w14:textId="77777777" w:rsidR="000915AE" w:rsidRPr="00C32D13" w:rsidRDefault="000915AE" w:rsidP="000915AE">
            <w:pPr>
              <w:jc w:val="both"/>
              <w:rPr>
                <w:rFonts w:ascii="Tahoma" w:hAnsi="Tahoma" w:cs="Tahoma"/>
                <w:sz w:val="18"/>
                <w:szCs w:val="18"/>
              </w:rPr>
            </w:pPr>
          </w:p>
        </w:tc>
        <w:tc>
          <w:tcPr>
            <w:tcW w:w="1417" w:type="dxa"/>
            <w:tcBorders>
              <w:bottom w:val="single" w:sz="12" w:space="0" w:color="auto"/>
            </w:tcBorders>
          </w:tcPr>
          <w:p w14:paraId="1B84C85C" w14:textId="77777777" w:rsidR="000915AE" w:rsidRPr="00C32D13" w:rsidRDefault="000915AE" w:rsidP="000915AE">
            <w:pPr>
              <w:jc w:val="center"/>
              <w:rPr>
                <w:rFonts w:ascii="Tahoma" w:hAnsi="Tahoma" w:cs="Tahoma"/>
                <w:sz w:val="18"/>
                <w:szCs w:val="18"/>
              </w:rPr>
            </w:pPr>
            <w:r>
              <w:rPr>
                <w:rFonts w:ascii="Tahoma" w:hAnsi="Tahoma" w:cs="Tahoma"/>
                <w:sz w:val="18"/>
                <w:szCs w:val="18"/>
              </w:rPr>
              <w:t>31 (inciso a)</w:t>
            </w:r>
          </w:p>
        </w:tc>
        <w:tc>
          <w:tcPr>
            <w:tcW w:w="5954" w:type="dxa"/>
            <w:tcBorders>
              <w:bottom w:val="single" w:sz="12" w:space="0" w:color="auto"/>
            </w:tcBorders>
          </w:tcPr>
          <w:p w14:paraId="5007232C" w14:textId="77777777" w:rsidR="000915AE" w:rsidRPr="00667E32" w:rsidRDefault="000915AE" w:rsidP="000915AE">
            <w:pPr>
              <w:pStyle w:val="Prrafodelista"/>
              <w:numPr>
                <w:ilvl w:val="0"/>
                <w:numId w:val="4"/>
              </w:numPr>
              <w:ind w:left="449" w:hanging="449"/>
              <w:jc w:val="both"/>
              <w:rPr>
                <w:rFonts w:ascii="Tahoma" w:hAnsi="Tahoma" w:cs="Tahoma"/>
                <w:sz w:val="18"/>
                <w:szCs w:val="18"/>
              </w:rPr>
            </w:pPr>
            <w:r w:rsidRPr="00667E32">
              <w:rPr>
                <w:rFonts w:ascii="Tahoma" w:hAnsi="Tahoma" w:cs="Tahoma"/>
                <w:sz w:val="18"/>
                <w:szCs w:val="18"/>
              </w:rPr>
              <w:t xml:space="preserve">Se respetan las tierras que circunden los sitios de captación o tomas surtidoras de agua potable, en un perímetro no menor de doscientos metros de radio. </w:t>
            </w:r>
          </w:p>
        </w:tc>
        <w:tc>
          <w:tcPr>
            <w:tcW w:w="850" w:type="dxa"/>
            <w:tcBorders>
              <w:bottom w:val="single" w:sz="12" w:space="0" w:color="auto"/>
            </w:tcBorders>
          </w:tcPr>
          <w:p w14:paraId="3CDD4034" w14:textId="77777777" w:rsidR="000915AE" w:rsidRPr="00C32D13" w:rsidRDefault="000915AE" w:rsidP="000915AE">
            <w:pPr>
              <w:jc w:val="center"/>
              <w:rPr>
                <w:rFonts w:ascii="Tahoma" w:hAnsi="Tahoma" w:cs="Tahoma"/>
                <w:sz w:val="18"/>
                <w:szCs w:val="18"/>
              </w:rPr>
            </w:pPr>
          </w:p>
        </w:tc>
        <w:tc>
          <w:tcPr>
            <w:tcW w:w="851" w:type="dxa"/>
            <w:tcBorders>
              <w:bottom w:val="single" w:sz="12" w:space="0" w:color="auto"/>
            </w:tcBorders>
          </w:tcPr>
          <w:p w14:paraId="0EF4CFFA" w14:textId="77777777" w:rsidR="000915AE" w:rsidRPr="00C32D13" w:rsidRDefault="000915AE" w:rsidP="000915AE">
            <w:pPr>
              <w:jc w:val="center"/>
              <w:rPr>
                <w:rFonts w:ascii="Tahoma" w:hAnsi="Tahoma" w:cs="Tahoma"/>
                <w:sz w:val="18"/>
                <w:szCs w:val="18"/>
              </w:rPr>
            </w:pPr>
          </w:p>
        </w:tc>
        <w:tc>
          <w:tcPr>
            <w:tcW w:w="850" w:type="dxa"/>
            <w:tcBorders>
              <w:bottom w:val="single" w:sz="12" w:space="0" w:color="auto"/>
            </w:tcBorders>
          </w:tcPr>
          <w:p w14:paraId="60DB6F6D" w14:textId="77777777" w:rsidR="000915AE" w:rsidRPr="00C32D13" w:rsidRDefault="000915AE" w:rsidP="000915AE">
            <w:pPr>
              <w:jc w:val="center"/>
              <w:rPr>
                <w:rFonts w:ascii="Tahoma" w:hAnsi="Tahoma" w:cs="Tahoma"/>
                <w:sz w:val="18"/>
                <w:szCs w:val="18"/>
              </w:rPr>
            </w:pPr>
          </w:p>
        </w:tc>
        <w:tc>
          <w:tcPr>
            <w:tcW w:w="3403" w:type="dxa"/>
            <w:tcBorders>
              <w:bottom w:val="single" w:sz="12" w:space="0" w:color="auto"/>
              <w:right w:val="single" w:sz="12" w:space="0" w:color="auto"/>
            </w:tcBorders>
          </w:tcPr>
          <w:p w14:paraId="5D4E9EFC" w14:textId="77777777" w:rsidR="000915AE" w:rsidRPr="00C32D13" w:rsidRDefault="000915AE" w:rsidP="000915AE">
            <w:pPr>
              <w:jc w:val="both"/>
              <w:rPr>
                <w:rFonts w:ascii="Tahoma" w:hAnsi="Tahoma" w:cs="Tahoma"/>
                <w:sz w:val="18"/>
                <w:szCs w:val="18"/>
              </w:rPr>
            </w:pPr>
          </w:p>
        </w:tc>
      </w:tr>
    </w:tbl>
    <w:p w14:paraId="2F213F28" w14:textId="77777777" w:rsidR="00503C2A" w:rsidRPr="00CB50BF" w:rsidRDefault="00503C2A" w:rsidP="00503C2A">
      <w:pPr>
        <w:spacing w:after="0"/>
        <w:jc w:val="both"/>
        <w:rPr>
          <w:rFonts w:ascii="Tahoma" w:hAnsi="Tahoma" w:cs="Tahoma"/>
          <w:b/>
        </w:rPr>
      </w:pPr>
    </w:p>
    <w:tbl>
      <w:tblPr>
        <w:tblStyle w:val="Tablaconcuadrcula"/>
        <w:tblW w:w="151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628"/>
        <w:gridCol w:w="236"/>
      </w:tblGrid>
      <w:tr w:rsidR="0080095D" w14:paraId="448AC008" w14:textId="77777777" w:rsidTr="0080095D">
        <w:trPr>
          <w:trHeight w:hRule="exact" w:val="62"/>
        </w:trPr>
        <w:tc>
          <w:tcPr>
            <w:tcW w:w="236" w:type="dxa"/>
          </w:tcPr>
          <w:p w14:paraId="2980A50B" w14:textId="77777777" w:rsidR="002F3CDB" w:rsidRDefault="002F3CDB" w:rsidP="004D0F01">
            <w:pPr>
              <w:rPr>
                <w:rFonts w:ascii="Tahoma" w:hAnsi="Tahoma" w:cs="Tahoma"/>
                <w:b/>
              </w:rPr>
            </w:pPr>
          </w:p>
        </w:tc>
        <w:tc>
          <w:tcPr>
            <w:tcW w:w="14628" w:type="dxa"/>
          </w:tcPr>
          <w:p w14:paraId="474863B9" w14:textId="77777777" w:rsidR="002F3CDB" w:rsidRPr="002F3CDB" w:rsidRDefault="002F3CDB" w:rsidP="004D0F01">
            <w:pPr>
              <w:rPr>
                <w:rFonts w:ascii="Tahoma" w:hAnsi="Tahoma" w:cs="Tahoma"/>
                <w:b/>
                <w:sz w:val="20"/>
                <w:szCs w:val="20"/>
              </w:rPr>
            </w:pPr>
          </w:p>
        </w:tc>
        <w:tc>
          <w:tcPr>
            <w:tcW w:w="236" w:type="dxa"/>
          </w:tcPr>
          <w:p w14:paraId="3F268A0C" w14:textId="77777777" w:rsidR="002F3CDB" w:rsidRDefault="002F3CDB" w:rsidP="004D0F01">
            <w:pPr>
              <w:rPr>
                <w:rFonts w:ascii="Tahoma" w:hAnsi="Tahoma" w:cs="Tahoma"/>
                <w:b/>
              </w:rPr>
            </w:pPr>
          </w:p>
        </w:tc>
      </w:tr>
      <w:tr w:rsidR="002F3CDB" w14:paraId="0192921E" w14:textId="77777777" w:rsidTr="0080095D">
        <w:tc>
          <w:tcPr>
            <w:tcW w:w="236" w:type="dxa"/>
          </w:tcPr>
          <w:p w14:paraId="19F5CC4C" w14:textId="77777777" w:rsidR="002F3CDB" w:rsidRDefault="002F3CDB">
            <w:pPr>
              <w:rPr>
                <w:rFonts w:ascii="Tahoma" w:hAnsi="Tahoma" w:cs="Tahoma"/>
                <w:b/>
              </w:rPr>
            </w:pPr>
          </w:p>
        </w:tc>
        <w:tc>
          <w:tcPr>
            <w:tcW w:w="14628" w:type="dxa"/>
            <w:tcBorders>
              <w:bottom w:val="dashed" w:sz="4" w:space="0" w:color="auto"/>
            </w:tcBorders>
          </w:tcPr>
          <w:p w14:paraId="05AB4DD7" w14:textId="77777777" w:rsidR="002F3CDB" w:rsidRPr="002F3CDB" w:rsidRDefault="002F3CDB">
            <w:pPr>
              <w:rPr>
                <w:rFonts w:ascii="Tahoma" w:hAnsi="Tahoma" w:cs="Tahoma"/>
                <w:b/>
                <w:sz w:val="20"/>
                <w:szCs w:val="20"/>
              </w:rPr>
            </w:pPr>
            <w:r w:rsidRPr="002F3CDB">
              <w:rPr>
                <w:rFonts w:ascii="Tahoma" w:hAnsi="Tahoma" w:cs="Tahoma"/>
                <w:b/>
                <w:sz w:val="20"/>
                <w:szCs w:val="20"/>
              </w:rPr>
              <w:t>Síntesis de hallazgos</w:t>
            </w:r>
            <w:r w:rsidR="00017764">
              <w:rPr>
                <w:rFonts w:ascii="Tahoma" w:hAnsi="Tahoma" w:cs="Tahoma"/>
                <w:b/>
                <w:sz w:val="20"/>
                <w:szCs w:val="20"/>
              </w:rPr>
              <w:t>:</w:t>
            </w:r>
          </w:p>
        </w:tc>
        <w:tc>
          <w:tcPr>
            <w:tcW w:w="236" w:type="dxa"/>
          </w:tcPr>
          <w:p w14:paraId="17D5D67F" w14:textId="77777777" w:rsidR="002F3CDB" w:rsidRDefault="002F3CDB">
            <w:pPr>
              <w:rPr>
                <w:rFonts w:ascii="Tahoma" w:hAnsi="Tahoma" w:cs="Tahoma"/>
                <w:b/>
              </w:rPr>
            </w:pPr>
          </w:p>
        </w:tc>
      </w:tr>
      <w:tr w:rsidR="002F3CDB" w14:paraId="5526F986" w14:textId="77777777" w:rsidTr="0080095D">
        <w:tc>
          <w:tcPr>
            <w:tcW w:w="236" w:type="dxa"/>
            <w:tcBorders>
              <w:right w:val="dashed" w:sz="4" w:space="0" w:color="auto"/>
            </w:tcBorders>
          </w:tcPr>
          <w:p w14:paraId="6EFC436A" w14:textId="77777777" w:rsidR="002F3CDB" w:rsidRDefault="002F3CDB">
            <w:pPr>
              <w:rPr>
                <w:rFonts w:ascii="Tahoma" w:hAnsi="Tahoma" w:cs="Tahoma"/>
                <w:b/>
              </w:rPr>
            </w:pPr>
          </w:p>
        </w:tc>
        <w:tc>
          <w:tcPr>
            <w:tcW w:w="14628" w:type="dxa"/>
            <w:tcBorders>
              <w:top w:val="dashed" w:sz="4" w:space="0" w:color="auto"/>
              <w:left w:val="dashed" w:sz="4" w:space="0" w:color="auto"/>
              <w:bottom w:val="dashed" w:sz="4" w:space="0" w:color="auto"/>
              <w:right w:val="dashed" w:sz="4" w:space="0" w:color="auto"/>
            </w:tcBorders>
          </w:tcPr>
          <w:p w14:paraId="5EB33464" w14:textId="77777777" w:rsidR="002F3CDB" w:rsidRDefault="002F3CDB">
            <w:pPr>
              <w:rPr>
                <w:rFonts w:ascii="Tahoma" w:hAnsi="Tahoma" w:cs="Tahoma"/>
                <w:b/>
              </w:rPr>
            </w:pPr>
          </w:p>
          <w:p w14:paraId="1BEDC183" w14:textId="77777777" w:rsidR="005A3FD0" w:rsidRDefault="005A3FD0">
            <w:pPr>
              <w:rPr>
                <w:rFonts w:ascii="Tahoma" w:hAnsi="Tahoma" w:cs="Tahoma"/>
                <w:b/>
              </w:rPr>
            </w:pPr>
          </w:p>
          <w:p w14:paraId="0B25889F" w14:textId="77777777" w:rsidR="002F3CDB" w:rsidRDefault="002F3CDB">
            <w:pPr>
              <w:rPr>
                <w:rFonts w:ascii="Tahoma" w:hAnsi="Tahoma" w:cs="Tahoma"/>
                <w:b/>
              </w:rPr>
            </w:pPr>
          </w:p>
          <w:p w14:paraId="39F700EC" w14:textId="77777777" w:rsidR="002F3CDB" w:rsidRDefault="002F3CDB">
            <w:pPr>
              <w:rPr>
                <w:rFonts w:ascii="Tahoma" w:hAnsi="Tahoma" w:cs="Tahoma"/>
                <w:b/>
              </w:rPr>
            </w:pPr>
          </w:p>
          <w:p w14:paraId="53EB2A4F" w14:textId="77777777" w:rsidR="002F3CDB" w:rsidRDefault="002F3CDB">
            <w:pPr>
              <w:rPr>
                <w:rFonts w:ascii="Tahoma" w:hAnsi="Tahoma" w:cs="Tahoma"/>
                <w:b/>
              </w:rPr>
            </w:pPr>
          </w:p>
          <w:p w14:paraId="7FC30AF6" w14:textId="77777777" w:rsidR="002F3CDB" w:rsidRDefault="002F3CDB">
            <w:pPr>
              <w:rPr>
                <w:rFonts w:ascii="Tahoma" w:hAnsi="Tahoma" w:cs="Tahoma"/>
                <w:b/>
              </w:rPr>
            </w:pPr>
          </w:p>
          <w:p w14:paraId="78887FA4" w14:textId="77777777" w:rsidR="002F3CDB" w:rsidRDefault="002F3CDB">
            <w:pPr>
              <w:rPr>
                <w:rFonts w:ascii="Tahoma" w:hAnsi="Tahoma" w:cs="Tahoma"/>
                <w:b/>
              </w:rPr>
            </w:pPr>
          </w:p>
          <w:p w14:paraId="2795B595" w14:textId="77777777" w:rsidR="002F3CDB" w:rsidRDefault="002F3CDB">
            <w:pPr>
              <w:rPr>
                <w:rFonts w:ascii="Tahoma" w:hAnsi="Tahoma" w:cs="Tahoma"/>
                <w:b/>
              </w:rPr>
            </w:pPr>
          </w:p>
        </w:tc>
        <w:tc>
          <w:tcPr>
            <w:tcW w:w="236" w:type="dxa"/>
            <w:tcBorders>
              <w:left w:val="dashed" w:sz="4" w:space="0" w:color="auto"/>
            </w:tcBorders>
          </w:tcPr>
          <w:p w14:paraId="3563EA79" w14:textId="77777777" w:rsidR="002F3CDB" w:rsidRDefault="002F3CDB">
            <w:pPr>
              <w:rPr>
                <w:rFonts w:ascii="Tahoma" w:hAnsi="Tahoma" w:cs="Tahoma"/>
                <w:b/>
              </w:rPr>
            </w:pPr>
          </w:p>
        </w:tc>
      </w:tr>
      <w:tr w:rsidR="0080095D" w14:paraId="1AF6A237" w14:textId="77777777" w:rsidTr="0080095D">
        <w:trPr>
          <w:trHeight w:hRule="exact" w:val="62"/>
        </w:trPr>
        <w:tc>
          <w:tcPr>
            <w:tcW w:w="236" w:type="dxa"/>
          </w:tcPr>
          <w:p w14:paraId="533F7427" w14:textId="77777777" w:rsidR="002F3CDB" w:rsidRDefault="002F3CDB" w:rsidP="004D0F01">
            <w:pPr>
              <w:rPr>
                <w:rFonts w:ascii="Tahoma" w:hAnsi="Tahoma" w:cs="Tahoma"/>
                <w:b/>
              </w:rPr>
            </w:pPr>
          </w:p>
        </w:tc>
        <w:tc>
          <w:tcPr>
            <w:tcW w:w="14628" w:type="dxa"/>
            <w:tcBorders>
              <w:top w:val="dashed" w:sz="4" w:space="0" w:color="auto"/>
            </w:tcBorders>
          </w:tcPr>
          <w:p w14:paraId="4457DA47" w14:textId="77777777" w:rsidR="002F3CDB" w:rsidRPr="002F3CDB" w:rsidRDefault="002F3CDB" w:rsidP="004D0F01">
            <w:pPr>
              <w:rPr>
                <w:rFonts w:ascii="Tahoma" w:hAnsi="Tahoma" w:cs="Tahoma"/>
                <w:b/>
                <w:sz w:val="20"/>
                <w:szCs w:val="20"/>
              </w:rPr>
            </w:pPr>
          </w:p>
        </w:tc>
        <w:tc>
          <w:tcPr>
            <w:tcW w:w="236" w:type="dxa"/>
          </w:tcPr>
          <w:p w14:paraId="795DB506" w14:textId="77777777" w:rsidR="002F3CDB" w:rsidRDefault="002F3CDB" w:rsidP="004D0F01">
            <w:pPr>
              <w:rPr>
                <w:rFonts w:ascii="Tahoma" w:hAnsi="Tahoma" w:cs="Tahoma"/>
                <w:b/>
              </w:rPr>
            </w:pPr>
          </w:p>
        </w:tc>
      </w:tr>
    </w:tbl>
    <w:p w14:paraId="02B9D55A" w14:textId="77777777" w:rsidR="0014235A" w:rsidRPr="00CB50BF" w:rsidRDefault="0014235A" w:rsidP="002F3CDB">
      <w:pPr>
        <w:rPr>
          <w:rFonts w:ascii="Tahoma" w:hAnsi="Tahoma" w:cs="Tahoma"/>
          <w:b/>
        </w:rPr>
      </w:pPr>
    </w:p>
    <w:sectPr w:rsidR="0014235A" w:rsidRPr="00CB50BF" w:rsidSect="00947FA2">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B88D" w14:textId="77777777" w:rsidR="004D0F01" w:rsidRDefault="004D0F01" w:rsidP="00C6403A">
      <w:pPr>
        <w:spacing w:after="0" w:line="240" w:lineRule="auto"/>
      </w:pPr>
      <w:r>
        <w:separator/>
      </w:r>
    </w:p>
  </w:endnote>
  <w:endnote w:type="continuationSeparator" w:id="0">
    <w:p w14:paraId="63FB3CEA" w14:textId="77777777" w:rsidR="004D0F01" w:rsidRDefault="004D0F01" w:rsidP="00C6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881B" w14:textId="77777777" w:rsidR="004D0F01" w:rsidRDefault="004D0F01" w:rsidP="00C6403A">
      <w:pPr>
        <w:spacing w:after="0" w:line="240" w:lineRule="auto"/>
      </w:pPr>
      <w:r>
        <w:separator/>
      </w:r>
    </w:p>
  </w:footnote>
  <w:footnote w:type="continuationSeparator" w:id="0">
    <w:p w14:paraId="6B8A0EA7" w14:textId="77777777" w:rsidR="004D0F01" w:rsidRDefault="004D0F01" w:rsidP="00C6403A">
      <w:pPr>
        <w:spacing w:after="0" w:line="240" w:lineRule="auto"/>
      </w:pPr>
      <w:r>
        <w:continuationSeparator/>
      </w:r>
    </w:p>
  </w:footnote>
  <w:footnote w:id="1">
    <w:p w14:paraId="68B97E0F" w14:textId="77777777" w:rsidR="004D0F01" w:rsidRPr="00DB277A" w:rsidRDefault="004D0F01" w:rsidP="00941380">
      <w:pPr>
        <w:pStyle w:val="Textonotapie"/>
        <w:ind w:left="-142" w:right="-342"/>
        <w:jc w:val="both"/>
        <w:rPr>
          <w:rFonts w:ascii="Tahoma" w:hAnsi="Tahoma" w:cs="Tahoma"/>
          <w:sz w:val="16"/>
          <w:szCs w:val="16"/>
        </w:rPr>
      </w:pPr>
      <w:r w:rsidRPr="00DB277A">
        <w:rPr>
          <w:rStyle w:val="Refdenotaalpie"/>
          <w:rFonts w:ascii="Tahoma" w:hAnsi="Tahoma" w:cs="Tahoma"/>
          <w:sz w:val="16"/>
          <w:szCs w:val="16"/>
        </w:rPr>
        <w:footnoteRef/>
      </w:r>
      <w:r w:rsidRPr="00DB277A">
        <w:rPr>
          <w:rFonts w:ascii="Tahoma" w:hAnsi="Tahoma" w:cs="Tahoma"/>
          <w:sz w:val="16"/>
          <w:szCs w:val="16"/>
        </w:rPr>
        <w:t xml:space="preserve"> En vista que la </w:t>
      </w:r>
      <w:r>
        <w:rPr>
          <w:rFonts w:ascii="Tahoma" w:hAnsi="Tahoma" w:cs="Tahoma"/>
          <w:sz w:val="16"/>
          <w:szCs w:val="16"/>
        </w:rPr>
        <w:t>regulación</w:t>
      </w:r>
      <w:r w:rsidRPr="00DB277A">
        <w:rPr>
          <w:rFonts w:ascii="Tahoma" w:hAnsi="Tahoma" w:cs="Tahoma"/>
          <w:sz w:val="16"/>
          <w:szCs w:val="16"/>
        </w:rPr>
        <w:t xml:space="preserve"> nacional está en constante ajuste y adecuación, se recomienda verificar periódicamente la versión más actualizada de las normas en el Sistema Costarricense de Información Jurídica (sitio </w:t>
      </w:r>
      <w:hyperlink r:id="rId1" w:history="1">
        <w:r w:rsidRPr="00DB277A">
          <w:rPr>
            <w:rStyle w:val="Hipervnculo"/>
            <w:rFonts w:ascii="Tahoma" w:hAnsi="Tahoma" w:cs="Tahoma"/>
            <w:sz w:val="16"/>
            <w:szCs w:val="16"/>
          </w:rPr>
          <w:t>http://www.pgrweb.go.cr/scij/</w:t>
        </w:r>
      </w:hyperlink>
      <w:r w:rsidRPr="00DB277A">
        <w:rPr>
          <w:rFonts w:ascii="Tahoma" w:hAnsi="Tahoma" w:cs="Tahoma"/>
          <w:sz w:val="16"/>
          <w:szCs w:val="16"/>
        </w:rPr>
        <w:t>)</w:t>
      </w:r>
      <w:r>
        <w:rPr>
          <w:rFonts w:ascii="Tahoma" w:hAnsi="Tahoma" w:cs="Tahoma"/>
          <w:sz w:val="16"/>
          <w:szCs w:val="16"/>
        </w:rPr>
        <w:t>.</w:t>
      </w:r>
    </w:p>
  </w:footnote>
  <w:footnote w:id="2">
    <w:p w14:paraId="2F25E4C2" w14:textId="77777777" w:rsidR="004D0F01" w:rsidRPr="0098637A" w:rsidRDefault="004D0F01" w:rsidP="009B5B26">
      <w:pPr>
        <w:pStyle w:val="Textonotapie"/>
        <w:ind w:left="-142" w:right="-342"/>
        <w:rPr>
          <w:rFonts w:ascii="Tahoma" w:hAnsi="Tahoma" w:cs="Tahoma"/>
          <w:sz w:val="16"/>
          <w:szCs w:val="16"/>
        </w:rPr>
      </w:pPr>
      <w:r>
        <w:rPr>
          <w:rStyle w:val="Refdenotaalpie"/>
        </w:rPr>
        <w:footnoteRef/>
      </w:r>
      <w:r>
        <w:t xml:space="preserve"> </w:t>
      </w:r>
      <w:r w:rsidRPr="0098637A">
        <w:rPr>
          <w:rFonts w:ascii="Tahoma" w:hAnsi="Tahoma" w:cs="Tahoma"/>
          <w:sz w:val="16"/>
          <w:szCs w:val="16"/>
        </w:rPr>
        <w:t>Marque con una equis (X) la opción que corresponda.</w:t>
      </w:r>
    </w:p>
  </w:footnote>
  <w:footnote w:id="3">
    <w:p w14:paraId="5BC5C21D" w14:textId="77777777" w:rsidR="004D0F01" w:rsidRPr="0098637A" w:rsidRDefault="004D0F01" w:rsidP="009B5B26">
      <w:pPr>
        <w:pStyle w:val="Textonotapie"/>
        <w:ind w:left="-142" w:right="-342"/>
        <w:rPr>
          <w:rFonts w:ascii="Tahoma" w:hAnsi="Tahoma" w:cs="Tahoma"/>
          <w:sz w:val="16"/>
          <w:szCs w:val="16"/>
        </w:rPr>
      </w:pPr>
      <w:r w:rsidRPr="0098637A">
        <w:rPr>
          <w:rStyle w:val="Refdenotaalpie"/>
          <w:rFonts w:ascii="Tahoma" w:hAnsi="Tahoma" w:cs="Tahoma"/>
          <w:sz w:val="16"/>
          <w:szCs w:val="16"/>
        </w:rPr>
        <w:footnoteRef/>
      </w:r>
      <w:r w:rsidRPr="0098637A">
        <w:rPr>
          <w:rFonts w:ascii="Tahoma" w:hAnsi="Tahoma" w:cs="Tahoma"/>
          <w:sz w:val="16"/>
          <w:szCs w:val="16"/>
        </w:rPr>
        <w:t xml:space="preserve"> Indique en esta columna cualquier</w:t>
      </w:r>
      <w:r>
        <w:rPr>
          <w:rFonts w:ascii="Tahoma" w:hAnsi="Tahoma" w:cs="Tahoma"/>
          <w:sz w:val="16"/>
          <w:szCs w:val="16"/>
        </w:rPr>
        <w:t xml:space="preserve"> aclaración o anotación que considere pertinente para una mejor comprensión de lo indicado en la columna de verificación de cumplimiento.</w:t>
      </w:r>
    </w:p>
  </w:footnote>
  <w:footnote w:id="4">
    <w:p w14:paraId="4CB4B1FE" w14:textId="77777777" w:rsidR="004D0F01" w:rsidRPr="0098637A" w:rsidRDefault="004D0F01" w:rsidP="009B5B26">
      <w:pPr>
        <w:pStyle w:val="Textonotapie"/>
        <w:ind w:left="-142" w:right="-342"/>
        <w:rPr>
          <w:rFonts w:ascii="Tahoma" w:hAnsi="Tahoma" w:cs="Tahoma"/>
          <w:sz w:val="16"/>
          <w:szCs w:val="16"/>
          <w:lang w:val="es-ES"/>
        </w:rPr>
      </w:pPr>
      <w:r w:rsidRPr="0098637A">
        <w:rPr>
          <w:rStyle w:val="Refdenotaalpie"/>
          <w:rFonts w:ascii="Tahoma" w:hAnsi="Tahoma" w:cs="Tahoma"/>
          <w:sz w:val="16"/>
          <w:szCs w:val="16"/>
        </w:rPr>
        <w:footnoteRef/>
      </w:r>
      <w:r w:rsidRPr="0098637A">
        <w:rPr>
          <w:rFonts w:ascii="Tahoma" w:hAnsi="Tahoma" w:cs="Tahoma"/>
          <w:sz w:val="16"/>
          <w:szCs w:val="16"/>
        </w:rPr>
        <w:t xml:space="preserve"> </w:t>
      </w:r>
      <w:r w:rsidRPr="0098637A">
        <w:rPr>
          <w:rFonts w:ascii="Tahoma" w:hAnsi="Tahoma" w:cs="Tahoma"/>
          <w:sz w:val="16"/>
          <w:szCs w:val="16"/>
          <w:lang w:val="es-ES"/>
        </w:rPr>
        <w:t>Justificar en la columna de observaciones los requisitos que se consideran que no aplican, ya sea porque la norma fue publicada con posterioridad (indicar en este caso el requerimiento que aplicaba según el reglamento que se encontraba vigente en ese momento) o por otras razones que se considere</w:t>
      </w:r>
      <w:r>
        <w:rPr>
          <w:rFonts w:ascii="Tahoma" w:hAnsi="Tahoma" w:cs="Tahoma"/>
          <w:sz w:val="16"/>
          <w:szCs w:val="16"/>
          <w:lang w:val="es-ES"/>
        </w:rPr>
        <w:t>n</w:t>
      </w:r>
      <w:r w:rsidRPr="0098637A">
        <w:rPr>
          <w:rFonts w:ascii="Tahoma" w:hAnsi="Tahoma" w:cs="Tahoma"/>
          <w:sz w:val="16"/>
          <w:szCs w:val="16"/>
          <w:lang w:val="es-ES"/>
        </w:rPr>
        <w:t xml:space="preserve"> oportuna</w:t>
      </w:r>
      <w:r>
        <w:rPr>
          <w:rFonts w:ascii="Tahoma" w:hAnsi="Tahoma" w:cs="Tahoma"/>
          <w:sz w:val="16"/>
          <w:szCs w:val="16"/>
          <w:lang w:val="es-ES"/>
        </w:rPr>
        <w:t>s</w:t>
      </w:r>
      <w:r w:rsidRPr="0098637A">
        <w:rPr>
          <w:rFonts w:ascii="Tahoma" w:hAnsi="Tahoma" w:cs="Tahoma"/>
          <w:sz w:val="16"/>
          <w:szCs w:val="16"/>
          <w:lang w:val="es-ES"/>
        </w:rPr>
        <w:t>.</w:t>
      </w:r>
    </w:p>
  </w:footnote>
  <w:footnote w:id="5">
    <w:p w14:paraId="4B1D46D9" w14:textId="77777777" w:rsidR="000915AE" w:rsidRPr="001F378D" w:rsidRDefault="000915AE" w:rsidP="009B5B26">
      <w:pPr>
        <w:pStyle w:val="Textonotapie"/>
        <w:ind w:left="-142" w:right="-342"/>
        <w:rPr>
          <w:rFonts w:ascii="Tahoma" w:hAnsi="Tahoma" w:cs="Tahoma"/>
          <w:sz w:val="16"/>
          <w:szCs w:val="16"/>
        </w:rPr>
      </w:pPr>
      <w:r w:rsidRPr="0098637A">
        <w:rPr>
          <w:rStyle w:val="Refdenotaalpie"/>
          <w:rFonts w:ascii="Tahoma" w:hAnsi="Tahoma" w:cs="Tahoma"/>
          <w:sz w:val="16"/>
          <w:szCs w:val="16"/>
        </w:rPr>
        <w:footnoteRef/>
      </w:r>
      <w:r w:rsidRPr="0098637A">
        <w:rPr>
          <w:rFonts w:ascii="Tahoma" w:hAnsi="Tahoma" w:cs="Tahoma"/>
          <w:sz w:val="16"/>
          <w:szCs w:val="16"/>
        </w:rPr>
        <w:t xml:space="preserve"> Disponible en: </w:t>
      </w:r>
      <w:hyperlink r:id="rId2" w:history="1">
        <w:r w:rsidRPr="0098637A">
          <w:rPr>
            <w:rStyle w:val="Hipervnculo"/>
            <w:rFonts w:ascii="Tahoma" w:hAnsi="Tahoma" w:cs="Tahoma"/>
            <w:sz w:val="16"/>
            <w:szCs w:val="16"/>
          </w:rPr>
          <w:t>http://www.pgrweb.go.cr/scij/Busqueda/Normativa/Normas/nrm_texto_completo.aspx?param1=NRTC&amp;nValor1=1&amp;nValor2=53029&amp;nValor3=110594&amp;param2=1&amp;strTipM=TC&amp;lResultado=3&amp;strSim=simp</w:t>
        </w:r>
      </w:hyperlink>
      <w:r>
        <w:rPr>
          <w:rFonts w:ascii="Tahoma" w:hAnsi="Tahoma" w:cs="Tahoma"/>
          <w:sz w:val="16"/>
          <w:szCs w:val="16"/>
        </w:rPr>
        <w:t xml:space="preserve">. </w:t>
      </w:r>
    </w:p>
  </w:footnote>
  <w:footnote w:id="6">
    <w:p w14:paraId="3D33CA0D" w14:textId="77777777" w:rsidR="000915AE" w:rsidRDefault="000915AE" w:rsidP="009B5B26">
      <w:pPr>
        <w:pStyle w:val="Textonotapie"/>
        <w:ind w:left="-142" w:right="-342"/>
        <w:jc w:val="both"/>
        <w:rPr>
          <w:rFonts w:ascii="Tahoma" w:hAnsi="Tahoma" w:cs="Tahoma"/>
          <w:sz w:val="16"/>
          <w:szCs w:val="16"/>
        </w:rPr>
      </w:pPr>
      <w:r w:rsidRPr="001F378D">
        <w:rPr>
          <w:rStyle w:val="Refdenotaalpie"/>
          <w:rFonts w:ascii="Tahoma" w:hAnsi="Tahoma" w:cs="Tahoma"/>
          <w:sz w:val="16"/>
          <w:szCs w:val="16"/>
        </w:rPr>
        <w:footnoteRef/>
      </w:r>
      <w:r w:rsidRPr="001F378D">
        <w:rPr>
          <w:rFonts w:ascii="Tahoma" w:hAnsi="Tahoma" w:cs="Tahoma"/>
          <w:sz w:val="16"/>
          <w:szCs w:val="16"/>
        </w:rPr>
        <w:t xml:space="preserve"> Disponible en:</w:t>
      </w:r>
    </w:p>
    <w:p w14:paraId="06DB18B0" w14:textId="77777777" w:rsidR="000915AE" w:rsidRPr="001F378D" w:rsidRDefault="000915AE" w:rsidP="009B5B26">
      <w:pPr>
        <w:pStyle w:val="Textonotapie"/>
        <w:ind w:left="-142" w:right="-342"/>
        <w:jc w:val="both"/>
        <w:rPr>
          <w:rFonts w:ascii="Tahoma" w:hAnsi="Tahoma" w:cs="Tahoma"/>
          <w:sz w:val="16"/>
          <w:szCs w:val="16"/>
          <w:lang w:val="es-ES"/>
        </w:rPr>
      </w:pPr>
      <w:hyperlink r:id="rId3" w:history="1">
        <w:r w:rsidRPr="001B0F21">
          <w:rPr>
            <w:rStyle w:val="Hipervnculo"/>
            <w:rFonts w:ascii="Tahoma" w:hAnsi="Tahoma" w:cs="Tahoma"/>
            <w:sz w:val="16"/>
            <w:szCs w:val="16"/>
          </w:rPr>
          <w:t>http://www.pgrweb.go.cr/scij/Busqueda/Normativa/Normas/nrm_texto_completo.aspx?param1=NRTC&amp;nValor1=1&amp;nValor2=82487&amp;nValor3=105490&amp;param2=1&amp;strTipM=TC&amp;lResultado=3&amp;strSim=simp</w:t>
        </w:r>
      </w:hyperlink>
      <w:r>
        <w:rPr>
          <w:rFonts w:ascii="Tahoma" w:hAnsi="Tahoma" w:cs="Tahoma"/>
          <w:sz w:val="16"/>
          <w:szCs w:val="16"/>
        </w:rPr>
        <w:t xml:space="preserve"> </w:t>
      </w:r>
      <w:r w:rsidRPr="00746EED">
        <w:rPr>
          <w:rFonts w:ascii="Tahoma" w:hAnsi="Tahoma" w:cs="Tahoma"/>
          <w:sz w:val="16"/>
          <w:szCs w:val="16"/>
        </w:rPr>
        <w:t xml:space="preserve"> </w:t>
      </w:r>
      <w:r>
        <w:rPr>
          <w:rFonts w:ascii="Tahoma" w:hAnsi="Tahoma" w:cs="Tahoma"/>
          <w:sz w:val="16"/>
          <w:szCs w:val="16"/>
        </w:rPr>
        <w:t xml:space="preserve"> </w:t>
      </w:r>
      <w:r w:rsidRPr="001F378D">
        <w:rPr>
          <w:rFonts w:ascii="Tahoma" w:hAnsi="Tahoma" w:cs="Tahoma"/>
          <w:sz w:val="16"/>
          <w:szCs w:val="16"/>
        </w:rPr>
        <w:t xml:space="preserve">El Decreto No. 31545 fue derogado por el Decreto No. 39887 (Gaceta No. 179 del 19 de setiembre del 2016). Tener presente que los STAR aprobados </w:t>
      </w:r>
      <w:r>
        <w:rPr>
          <w:rFonts w:ascii="Tahoma" w:hAnsi="Tahoma" w:cs="Tahoma"/>
          <w:sz w:val="16"/>
          <w:szCs w:val="16"/>
        </w:rPr>
        <w:t xml:space="preserve">entre diciembre del 2013 abril del 2016 </w:t>
      </w:r>
      <w:r w:rsidRPr="001F378D">
        <w:rPr>
          <w:rFonts w:ascii="Tahoma" w:hAnsi="Tahoma" w:cs="Tahoma"/>
          <w:sz w:val="16"/>
          <w:szCs w:val="16"/>
        </w:rPr>
        <w:t xml:space="preserve">fueron </w:t>
      </w:r>
      <w:r>
        <w:rPr>
          <w:rFonts w:ascii="Tahoma" w:hAnsi="Tahoma" w:cs="Tahoma"/>
          <w:sz w:val="16"/>
          <w:szCs w:val="16"/>
        </w:rPr>
        <w:t>revisados por el MS considerando lo establecido en el Decreto No. 31545</w:t>
      </w:r>
      <w:r w:rsidRPr="001F378D">
        <w:rPr>
          <w:rFonts w:ascii="Tahoma" w:hAnsi="Tahoma" w:cs="Tahoma"/>
          <w:sz w:val="16"/>
          <w:szCs w:val="16"/>
        </w:rPr>
        <w:t>.</w:t>
      </w:r>
    </w:p>
  </w:footnote>
  <w:footnote w:id="7">
    <w:p w14:paraId="1E4EC1C0" w14:textId="77777777" w:rsidR="000915AE" w:rsidRPr="00C3537E" w:rsidRDefault="000915AE" w:rsidP="009B5B26">
      <w:pPr>
        <w:pStyle w:val="Textonotapie"/>
        <w:ind w:left="-142" w:right="-342"/>
        <w:rPr>
          <w:rFonts w:ascii="Tahoma" w:hAnsi="Tahoma" w:cs="Tahoma"/>
          <w:sz w:val="16"/>
          <w:szCs w:val="16"/>
        </w:rPr>
      </w:pPr>
      <w:r w:rsidRPr="00C3537E">
        <w:rPr>
          <w:rStyle w:val="Refdenotaalpie"/>
          <w:rFonts w:ascii="Tahoma" w:hAnsi="Tahoma" w:cs="Tahoma"/>
          <w:sz w:val="16"/>
          <w:szCs w:val="16"/>
        </w:rPr>
        <w:footnoteRef/>
      </w:r>
      <w:r w:rsidRPr="00C3537E">
        <w:rPr>
          <w:rFonts w:ascii="Tahoma" w:hAnsi="Tahoma" w:cs="Tahoma"/>
          <w:sz w:val="16"/>
          <w:szCs w:val="16"/>
        </w:rPr>
        <w:t xml:space="preserve"> Disponible en </w:t>
      </w:r>
      <w:hyperlink r:id="rId4" w:history="1">
        <w:r w:rsidRPr="00C3537E">
          <w:rPr>
            <w:rStyle w:val="Hipervnculo"/>
            <w:rFonts w:ascii="Tahoma" w:hAnsi="Tahoma" w:cs="Tahoma"/>
            <w:sz w:val="16"/>
            <w:szCs w:val="16"/>
          </w:rPr>
          <w:t>http://www.pgrweb.go.cr/scij/Busqueda/Normativa/Normas/nrm_texto_completo.aspx?param1=NRTC&amp;nValor1=1&amp;nValor2=59524&amp;nValor3=110119&amp;strTipM=TC</w:t>
        </w:r>
      </w:hyperlink>
      <w:r w:rsidRPr="00C3537E">
        <w:rPr>
          <w:rFonts w:ascii="Tahoma" w:hAnsi="Tahoma" w:cs="Tahoma"/>
          <w:sz w:val="16"/>
          <w:szCs w:val="16"/>
        </w:rPr>
        <w:t xml:space="preserve"> </w:t>
      </w:r>
    </w:p>
  </w:footnote>
  <w:footnote w:id="8">
    <w:p w14:paraId="4E6BA3DD" w14:textId="77777777" w:rsidR="000915AE" w:rsidRPr="00B914DA" w:rsidRDefault="000915AE" w:rsidP="009B5B26">
      <w:pPr>
        <w:pStyle w:val="Textonotapie"/>
        <w:ind w:left="-142" w:right="-342"/>
        <w:rPr>
          <w:rFonts w:ascii="Tahoma" w:hAnsi="Tahoma" w:cs="Tahoma"/>
          <w:sz w:val="16"/>
          <w:szCs w:val="16"/>
        </w:rPr>
      </w:pPr>
      <w:r w:rsidRPr="00B914DA">
        <w:rPr>
          <w:rStyle w:val="Refdenotaalpie"/>
          <w:rFonts w:ascii="Tahoma" w:hAnsi="Tahoma" w:cs="Tahoma"/>
          <w:sz w:val="16"/>
          <w:szCs w:val="16"/>
        </w:rPr>
        <w:footnoteRef/>
      </w:r>
      <w:r w:rsidRPr="00B914DA">
        <w:rPr>
          <w:rFonts w:ascii="Tahoma" w:hAnsi="Tahoma" w:cs="Tahoma"/>
          <w:sz w:val="16"/>
          <w:szCs w:val="16"/>
        </w:rPr>
        <w:t xml:space="preserve"> Disponible en </w:t>
      </w:r>
      <w:hyperlink r:id="rId5" w:history="1">
        <w:r w:rsidRPr="00B914DA">
          <w:rPr>
            <w:rStyle w:val="Hipervnculo"/>
            <w:rFonts w:ascii="Tahoma" w:hAnsi="Tahoma" w:cs="Tahoma"/>
            <w:sz w:val="16"/>
            <w:szCs w:val="16"/>
          </w:rPr>
          <w:t>http://www.pgrweb.go.cr/scij/Busqueda/Normativa/Normas/nrm_texto_completo.aspx?param1=NRTC&amp;nValor1=1&amp;nValor2=80715&amp;nValor3=102487&amp;strTipM=TC</w:t>
        </w:r>
      </w:hyperlink>
      <w:r w:rsidRPr="00B914DA">
        <w:rPr>
          <w:rFonts w:ascii="Tahoma" w:hAnsi="Tahoma" w:cs="Tahoma"/>
          <w:sz w:val="16"/>
          <w:szCs w:val="16"/>
        </w:rPr>
        <w:t xml:space="preserve"> </w:t>
      </w:r>
    </w:p>
  </w:footnote>
  <w:footnote w:id="9">
    <w:p w14:paraId="127A2935" w14:textId="77777777" w:rsidR="000915AE" w:rsidRPr="00E67F64" w:rsidRDefault="000915AE" w:rsidP="009B5B26">
      <w:pPr>
        <w:pStyle w:val="Textonotapie"/>
        <w:ind w:left="-142" w:right="-342"/>
        <w:rPr>
          <w:rFonts w:ascii="Tahoma" w:hAnsi="Tahoma" w:cs="Tahoma"/>
          <w:sz w:val="16"/>
          <w:szCs w:val="16"/>
        </w:rPr>
      </w:pPr>
      <w:r w:rsidRPr="00E67F64">
        <w:rPr>
          <w:rStyle w:val="Refdenotaalpie"/>
          <w:rFonts w:ascii="Tahoma" w:hAnsi="Tahoma" w:cs="Tahoma"/>
          <w:sz w:val="16"/>
          <w:szCs w:val="16"/>
        </w:rPr>
        <w:footnoteRef/>
      </w:r>
      <w:r w:rsidRPr="00E67F64">
        <w:rPr>
          <w:rFonts w:ascii="Tahoma" w:hAnsi="Tahoma" w:cs="Tahoma"/>
          <w:sz w:val="16"/>
          <w:szCs w:val="16"/>
        </w:rPr>
        <w:t xml:space="preserve"> </w:t>
      </w:r>
      <w:r w:rsidRPr="00E67F64">
        <w:rPr>
          <w:rFonts w:ascii="Tahoma" w:hAnsi="Tahoma" w:cs="Tahoma"/>
          <w:color w:val="000000"/>
          <w:sz w:val="16"/>
          <w:szCs w:val="16"/>
        </w:rPr>
        <w:t>Únicamente podrán ser utilizados como acondicionadores de suelos los biosólidos ordinarios y los biosólidos especiales provenientes de las actividades agropecuarias (art</w:t>
      </w:r>
      <w:r>
        <w:rPr>
          <w:rFonts w:ascii="Tahoma" w:hAnsi="Tahoma" w:cs="Tahoma"/>
          <w:color w:val="000000"/>
          <w:sz w:val="16"/>
          <w:szCs w:val="16"/>
        </w:rPr>
        <w:t>ículo</w:t>
      </w:r>
      <w:r w:rsidRPr="00E67F64">
        <w:rPr>
          <w:rFonts w:ascii="Tahoma" w:hAnsi="Tahoma" w:cs="Tahoma"/>
          <w:color w:val="000000"/>
          <w:sz w:val="16"/>
          <w:szCs w:val="16"/>
        </w:rPr>
        <w:t xml:space="preserve"> 5)</w:t>
      </w:r>
    </w:p>
  </w:footnote>
  <w:footnote w:id="10">
    <w:p w14:paraId="738B9A83" w14:textId="77777777" w:rsidR="000915AE" w:rsidRPr="00361E98" w:rsidRDefault="000915AE" w:rsidP="009B5B26">
      <w:pPr>
        <w:pStyle w:val="Textonotapie"/>
        <w:ind w:left="-142" w:right="-342"/>
        <w:rPr>
          <w:rFonts w:ascii="Tahoma" w:hAnsi="Tahoma" w:cs="Tahoma"/>
          <w:sz w:val="16"/>
          <w:szCs w:val="16"/>
        </w:rPr>
      </w:pPr>
      <w:r w:rsidRPr="00361E98">
        <w:rPr>
          <w:rStyle w:val="Refdenotaalpie"/>
          <w:rFonts w:ascii="Tahoma" w:hAnsi="Tahoma" w:cs="Tahoma"/>
          <w:sz w:val="16"/>
          <w:szCs w:val="16"/>
        </w:rPr>
        <w:footnoteRef/>
      </w:r>
      <w:r w:rsidRPr="00361E98">
        <w:rPr>
          <w:rFonts w:ascii="Tahoma" w:hAnsi="Tahoma" w:cs="Tahoma"/>
          <w:sz w:val="16"/>
          <w:szCs w:val="16"/>
        </w:rPr>
        <w:t xml:space="preserve"> </w:t>
      </w:r>
      <w:r>
        <w:rPr>
          <w:rFonts w:ascii="Tahoma" w:hAnsi="Tahoma" w:cs="Tahoma"/>
          <w:sz w:val="16"/>
          <w:szCs w:val="16"/>
        </w:rPr>
        <w:t xml:space="preserve">Este decreto aplica para entes generadores que cuenten con un vertimiento puntual de aguas residuales a un cuerpo de agua superficial. </w:t>
      </w:r>
      <w:r w:rsidRPr="00361E98">
        <w:rPr>
          <w:rFonts w:ascii="Tahoma" w:hAnsi="Tahoma" w:cs="Tahoma"/>
          <w:sz w:val="16"/>
          <w:szCs w:val="16"/>
        </w:rPr>
        <w:t>Disponible en</w:t>
      </w:r>
      <w:r>
        <w:rPr>
          <w:rFonts w:ascii="Tahoma" w:hAnsi="Tahoma" w:cs="Tahoma"/>
          <w:sz w:val="16"/>
          <w:szCs w:val="16"/>
        </w:rPr>
        <w:t>:</w:t>
      </w:r>
      <w:r w:rsidRPr="00361E98">
        <w:rPr>
          <w:rFonts w:ascii="Tahoma" w:hAnsi="Tahoma" w:cs="Tahoma"/>
          <w:sz w:val="16"/>
          <w:szCs w:val="16"/>
        </w:rPr>
        <w:t xml:space="preserve"> </w:t>
      </w:r>
      <w:hyperlink r:id="rId6" w:history="1">
        <w:r w:rsidRPr="00361E98">
          <w:rPr>
            <w:rStyle w:val="Hipervnculo"/>
            <w:rFonts w:ascii="Tahoma" w:hAnsi="Tahoma" w:cs="Tahoma"/>
            <w:sz w:val="16"/>
            <w:szCs w:val="16"/>
          </w:rPr>
          <w:t>http://www.pgrweb.go.cr/scij/Busqueda/Normativa/Normas/nrm_texto_completo.aspx?param1=NRTC&amp;nValor1=1&amp;nValor2=62896&amp;nValor3=81024&amp;param2=1&amp;strTipM=TC&amp;lResultado=2&amp;strSim=simp</w:t>
        </w:r>
      </w:hyperlink>
      <w:r w:rsidRPr="00361E98">
        <w:rPr>
          <w:rFonts w:ascii="Tahoma" w:hAnsi="Tahoma" w:cs="Tahoma"/>
          <w:sz w:val="16"/>
          <w:szCs w:val="16"/>
        </w:rPr>
        <w:t xml:space="preserve"> </w:t>
      </w:r>
    </w:p>
  </w:footnote>
  <w:footnote w:id="11">
    <w:p w14:paraId="4DB37FA3" w14:textId="77777777" w:rsidR="000915AE" w:rsidRPr="00361E98" w:rsidRDefault="000915AE" w:rsidP="009B5B26">
      <w:pPr>
        <w:pStyle w:val="Textonotapie"/>
        <w:ind w:left="-142" w:right="-342"/>
        <w:rPr>
          <w:rFonts w:ascii="Tahoma" w:hAnsi="Tahoma" w:cs="Tahoma"/>
          <w:sz w:val="16"/>
          <w:szCs w:val="16"/>
        </w:rPr>
      </w:pPr>
      <w:r w:rsidRPr="00361E98">
        <w:rPr>
          <w:rStyle w:val="Refdenotaalpie"/>
          <w:rFonts w:ascii="Tahoma" w:hAnsi="Tahoma" w:cs="Tahoma"/>
          <w:sz w:val="16"/>
          <w:szCs w:val="16"/>
        </w:rPr>
        <w:footnoteRef/>
      </w:r>
      <w:r w:rsidRPr="00361E98">
        <w:rPr>
          <w:rFonts w:ascii="Tahoma" w:hAnsi="Tahoma" w:cs="Tahoma"/>
          <w:sz w:val="16"/>
          <w:szCs w:val="16"/>
        </w:rPr>
        <w:t xml:space="preserve"> </w:t>
      </w:r>
      <w:r>
        <w:rPr>
          <w:rFonts w:ascii="Tahoma" w:hAnsi="Tahoma" w:cs="Tahoma"/>
          <w:sz w:val="16"/>
          <w:szCs w:val="16"/>
        </w:rPr>
        <w:t xml:space="preserve">Disponible en: </w:t>
      </w:r>
      <w:hyperlink r:id="rId7" w:history="1">
        <w:r w:rsidRPr="00361E98">
          <w:rPr>
            <w:rStyle w:val="Hipervnculo"/>
            <w:rFonts w:ascii="Tahoma" w:hAnsi="Tahoma" w:cs="Tahoma"/>
            <w:sz w:val="16"/>
            <w:szCs w:val="16"/>
          </w:rPr>
          <w:t>http://www.pgrweb.go.cr/scij/Busqueda/Normativa/Normas/nrm_texto_completo.aspx?param1=NRTC&amp;nValor1=1&amp;nValor2=56341&amp;nValor3=109229&amp;param2=1&amp;strTipM=TC&amp;lResultado=2&amp;strSim=simp</w:t>
        </w:r>
      </w:hyperlink>
      <w:r w:rsidRPr="00361E98">
        <w:rPr>
          <w:rFonts w:ascii="Tahoma" w:hAnsi="Tahoma" w:cs="Tahoma"/>
          <w:sz w:val="16"/>
          <w:szCs w:val="16"/>
        </w:rPr>
        <w:t xml:space="preserve"> </w:t>
      </w:r>
    </w:p>
  </w:footnote>
  <w:footnote w:id="12">
    <w:p w14:paraId="7A34675A" w14:textId="77777777" w:rsidR="000915AE" w:rsidRPr="0002696D" w:rsidRDefault="000915AE">
      <w:pPr>
        <w:pStyle w:val="Textonotapie"/>
        <w:rPr>
          <w:rFonts w:ascii="Tahoma" w:hAnsi="Tahoma" w:cs="Tahoma"/>
          <w:sz w:val="16"/>
          <w:szCs w:val="16"/>
        </w:rPr>
      </w:pPr>
      <w:r w:rsidRPr="0002696D">
        <w:rPr>
          <w:rStyle w:val="Refdenotaalpie"/>
          <w:rFonts w:ascii="Tahoma" w:hAnsi="Tahoma" w:cs="Tahoma"/>
          <w:sz w:val="16"/>
          <w:szCs w:val="16"/>
        </w:rPr>
        <w:footnoteRef/>
      </w:r>
      <w:r w:rsidRPr="0002696D">
        <w:rPr>
          <w:rFonts w:ascii="Tahoma" w:hAnsi="Tahoma" w:cs="Tahoma"/>
          <w:sz w:val="16"/>
          <w:szCs w:val="16"/>
        </w:rPr>
        <w:t xml:space="preserve"> Disponible en </w:t>
      </w:r>
      <w:hyperlink r:id="rId8" w:history="1">
        <w:r w:rsidRPr="0002696D">
          <w:rPr>
            <w:rStyle w:val="Hipervnculo"/>
            <w:rFonts w:ascii="Tahoma" w:hAnsi="Tahoma" w:cs="Tahoma"/>
            <w:sz w:val="16"/>
            <w:szCs w:val="16"/>
          </w:rPr>
          <w:t>http://www.pgrweb.go.cr/scij/Busqueda/Normativa/Normas/nrm_texto_completo.aspx?param1=NRTC&amp;nValor1=1&amp;nValor2=80047&amp;nValor3=114928&amp;strTipM=TC</w:t>
        </w:r>
      </w:hyperlink>
    </w:p>
  </w:footnote>
  <w:footnote w:id="13">
    <w:p w14:paraId="476DF16A" w14:textId="77777777" w:rsidR="000915AE" w:rsidRPr="00A2074D" w:rsidRDefault="000915AE" w:rsidP="009B5B26">
      <w:pPr>
        <w:pStyle w:val="Textonotapie"/>
        <w:ind w:left="-142" w:right="-342"/>
        <w:rPr>
          <w:rFonts w:ascii="Tahoma" w:hAnsi="Tahoma" w:cs="Tahoma"/>
          <w:sz w:val="16"/>
          <w:szCs w:val="16"/>
        </w:rPr>
      </w:pPr>
      <w:r w:rsidRPr="00A2074D">
        <w:rPr>
          <w:rStyle w:val="Refdenotaalpie"/>
          <w:rFonts w:ascii="Tahoma" w:hAnsi="Tahoma" w:cs="Tahoma"/>
          <w:sz w:val="16"/>
          <w:szCs w:val="16"/>
        </w:rPr>
        <w:footnoteRef/>
      </w:r>
      <w:r w:rsidRPr="00A2074D">
        <w:rPr>
          <w:rFonts w:ascii="Tahoma" w:hAnsi="Tahoma" w:cs="Tahoma"/>
          <w:sz w:val="16"/>
          <w:szCs w:val="16"/>
        </w:rPr>
        <w:t xml:space="preserve"> Disponible en </w:t>
      </w:r>
      <w:hyperlink r:id="rId9" w:history="1">
        <w:r w:rsidRPr="00A2074D">
          <w:rPr>
            <w:rStyle w:val="Hipervnculo"/>
            <w:rFonts w:ascii="Tahoma" w:hAnsi="Tahoma" w:cs="Tahoma"/>
            <w:sz w:val="16"/>
            <w:szCs w:val="16"/>
          </w:rPr>
          <w:t>http://www.pgrweb.go.cr/scij/Busqueda/Normativa/Normas/nrm_texto_completo.aspx?param1=NRTC&amp;nValor1=1&amp;nValor2=81011&amp;nValor3=115132&amp;strTipM=TC</w:t>
        </w:r>
      </w:hyperlink>
      <w:r w:rsidRPr="00A2074D">
        <w:rPr>
          <w:rFonts w:ascii="Tahoma" w:hAnsi="Tahoma" w:cs="Tahoma"/>
          <w:sz w:val="16"/>
          <w:szCs w:val="16"/>
        </w:rPr>
        <w:t xml:space="preserve"> </w:t>
      </w:r>
    </w:p>
  </w:footnote>
  <w:footnote w:id="14">
    <w:p w14:paraId="5FD343F3" w14:textId="77777777" w:rsidR="000915AE" w:rsidRPr="000F3905" w:rsidRDefault="000915AE" w:rsidP="009B5B26">
      <w:pPr>
        <w:pStyle w:val="Textonotapie"/>
        <w:ind w:left="-142" w:right="-342"/>
        <w:rPr>
          <w:rFonts w:ascii="Tahoma" w:hAnsi="Tahoma" w:cs="Tahoma"/>
          <w:sz w:val="16"/>
          <w:szCs w:val="16"/>
        </w:rPr>
      </w:pPr>
      <w:r w:rsidRPr="000F3905">
        <w:rPr>
          <w:rStyle w:val="Refdenotaalpie"/>
          <w:rFonts w:ascii="Tahoma" w:hAnsi="Tahoma" w:cs="Tahoma"/>
          <w:sz w:val="16"/>
          <w:szCs w:val="16"/>
        </w:rPr>
        <w:footnoteRef/>
      </w:r>
      <w:r w:rsidRPr="000F3905">
        <w:rPr>
          <w:rFonts w:ascii="Tahoma" w:hAnsi="Tahoma" w:cs="Tahoma"/>
          <w:sz w:val="16"/>
          <w:szCs w:val="16"/>
        </w:rPr>
        <w:t xml:space="preserve"> Disponible en </w:t>
      </w:r>
      <w:hyperlink r:id="rId10" w:history="1">
        <w:r w:rsidRPr="000F3905">
          <w:rPr>
            <w:rStyle w:val="Hipervnculo"/>
            <w:rFonts w:ascii="Tahoma" w:hAnsi="Tahoma" w:cs="Tahoma"/>
            <w:sz w:val="16"/>
            <w:szCs w:val="16"/>
          </w:rPr>
          <w:t>http://www.pgrweb.go.cr/scij/Busqueda/Normativa/Normas/nrm_texto_completo.aspx?param1=NRTC&amp;nValor1=1&amp;nValor2=74462&amp;nValor3=91973&amp;strTipM=TC</w:t>
        </w:r>
      </w:hyperlink>
      <w:r w:rsidRPr="000F3905">
        <w:rPr>
          <w:rFonts w:ascii="Tahoma" w:hAnsi="Tahoma" w:cs="Tahoma"/>
          <w:sz w:val="16"/>
          <w:szCs w:val="16"/>
        </w:rPr>
        <w:t xml:space="preserve">. Tener presentes que a partir del 23 de abril del 2019 entran en vigor las reformas realizadas mediante el Decreto Ejecutivo No. 41526. </w:t>
      </w:r>
    </w:p>
  </w:footnote>
  <w:footnote w:id="15">
    <w:p w14:paraId="46E2B651" w14:textId="77777777" w:rsidR="000915AE" w:rsidRPr="00E1234B" w:rsidRDefault="000915AE" w:rsidP="00E1234B">
      <w:pPr>
        <w:pStyle w:val="Textonotapie"/>
        <w:ind w:right="-201" w:hanging="142"/>
        <w:rPr>
          <w:rFonts w:ascii="Tahoma" w:hAnsi="Tahoma" w:cs="Tahoma"/>
          <w:sz w:val="16"/>
          <w:szCs w:val="16"/>
        </w:rPr>
      </w:pPr>
      <w:r w:rsidRPr="00E1234B">
        <w:rPr>
          <w:rStyle w:val="Refdenotaalpie"/>
          <w:rFonts w:ascii="Tahoma" w:hAnsi="Tahoma" w:cs="Tahoma"/>
          <w:sz w:val="16"/>
          <w:szCs w:val="16"/>
        </w:rPr>
        <w:footnoteRef/>
      </w:r>
      <w:r w:rsidRPr="00E1234B">
        <w:rPr>
          <w:rFonts w:ascii="Tahoma" w:hAnsi="Tahoma" w:cs="Tahoma"/>
          <w:sz w:val="16"/>
          <w:szCs w:val="16"/>
        </w:rPr>
        <w:t xml:space="preserve"> Para efectos de este programa</w:t>
      </w:r>
      <w:r>
        <w:rPr>
          <w:rFonts w:ascii="Tahoma" w:hAnsi="Tahoma" w:cs="Tahoma"/>
          <w:sz w:val="16"/>
          <w:szCs w:val="16"/>
        </w:rPr>
        <w:t xml:space="preserve"> (que involucra todos los tipos de residuos generadores por la organización) debe considerarse lo establecido en la Estrategia Nacional de Separación, Recuperación y Valorización de Residuos 2016 – 2021. </w:t>
      </w:r>
    </w:p>
  </w:footnote>
  <w:footnote w:id="16">
    <w:p w14:paraId="027910A1" w14:textId="77777777" w:rsidR="000915AE" w:rsidRPr="000F3905" w:rsidRDefault="000915AE" w:rsidP="009B5B26">
      <w:pPr>
        <w:pStyle w:val="Textonotapie"/>
        <w:ind w:left="-142" w:right="-342"/>
        <w:rPr>
          <w:rFonts w:ascii="Tahoma" w:hAnsi="Tahoma" w:cs="Tahoma"/>
          <w:sz w:val="16"/>
          <w:szCs w:val="16"/>
        </w:rPr>
      </w:pPr>
      <w:r w:rsidRPr="000F3905">
        <w:rPr>
          <w:rStyle w:val="Refdenotaalpie"/>
          <w:rFonts w:ascii="Tahoma" w:hAnsi="Tahoma" w:cs="Tahoma"/>
          <w:sz w:val="16"/>
          <w:szCs w:val="16"/>
        </w:rPr>
        <w:footnoteRef/>
      </w:r>
      <w:r w:rsidRPr="000F3905">
        <w:rPr>
          <w:rFonts w:ascii="Tahoma" w:hAnsi="Tahoma" w:cs="Tahoma"/>
          <w:sz w:val="16"/>
          <w:szCs w:val="16"/>
        </w:rPr>
        <w:t xml:space="preserve"> El listado de gestores autorizados se encuentra disponible en </w:t>
      </w:r>
      <w:hyperlink r:id="rId11" w:history="1">
        <w:r w:rsidRPr="000F3905">
          <w:rPr>
            <w:rStyle w:val="Hipervnculo"/>
            <w:rFonts w:ascii="Tahoma" w:hAnsi="Tahoma" w:cs="Tahoma"/>
            <w:sz w:val="16"/>
            <w:szCs w:val="16"/>
          </w:rPr>
          <w:t>https://www.ministeriodesalud.go.cr/index.php/informacion/gestores-de-residuos-ms</w:t>
        </w:r>
      </w:hyperlink>
      <w:r w:rsidRPr="000F3905">
        <w:rPr>
          <w:rFonts w:ascii="Tahoma" w:hAnsi="Tahoma" w:cs="Tahoma"/>
          <w:sz w:val="16"/>
          <w:szCs w:val="16"/>
        </w:rPr>
        <w:t xml:space="preserve"> </w:t>
      </w:r>
    </w:p>
  </w:footnote>
  <w:footnote w:id="17">
    <w:p w14:paraId="797FA3BC" w14:textId="77777777" w:rsidR="000915AE" w:rsidRPr="00AD7A8F" w:rsidRDefault="000915AE" w:rsidP="00AD7A8F">
      <w:pPr>
        <w:pStyle w:val="Textonotapie"/>
        <w:ind w:left="-142" w:right="-342"/>
        <w:rPr>
          <w:rFonts w:ascii="Tahoma" w:hAnsi="Tahoma" w:cs="Tahoma"/>
          <w:sz w:val="16"/>
          <w:szCs w:val="16"/>
        </w:rPr>
      </w:pPr>
      <w:r w:rsidRPr="00AD7A8F">
        <w:rPr>
          <w:rStyle w:val="Refdenotaalpie"/>
          <w:rFonts w:ascii="Tahoma" w:hAnsi="Tahoma" w:cs="Tahoma"/>
          <w:sz w:val="16"/>
          <w:szCs w:val="16"/>
        </w:rPr>
        <w:footnoteRef/>
      </w:r>
      <w:r w:rsidRPr="00AD7A8F">
        <w:rPr>
          <w:rFonts w:ascii="Tahoma" w:hAnsi="Tahoma" w:cs="Tahoma"/>
          <w:sz w:val="16"/>
          <w:szCs w:val="16"/>
        </w:rPr>
        <w:t xml:space="preserve"> Disponible en: </w:t>
      </w:r>
      <w:hyperlink r:id="rId12" w:history="1">
        <w:r w:rsidRPr="00AD7A8F">
          <w:rPr>
            <w:rStyle w:val="Hipervnculo"/>
            <w:rFonts w:ascii="Tahoma" w:hAnsi="Tahoma" w:cs="Tahoma"/>
            <w:sz w:val="16"/>
            <w:szCs w:val="16"/>
          </w:rPr>
          <w:t>http://www.pgrweb.go.cr/scij/Busqueda/Normativa/Normas/nrm_texto_completo.aspx?param1=NRTC&amp;nValor1=1&amp;nValor2=68467&amp;nValor3=98137&amp;strTipM=TC</w:t>
        </w:r>
      </w:hyperlink>
      <w:r w:rsidRPr="00AD7A8F">
        <w:rPr>
          <w:rFonts w:ascii="Tahoma" w:hAnsi="Tahoma" w:cs="Tahoma"/>
          <w:sz w:val="16"/>
          <w:szCs w:val="16"/>
        </w:rPr>
        <w:t xml:space="preserve"> </w:t>
      </w:r>
    </w:p>
  </w:footnote>
  <w:footnote w:id="18">
    <w:p w14:paraId="30B96CCB" w14:textId="77777777" w:rsidR="000915AE" w:rsidRPr="003577A6" w:rsidRDefault="000915AE" w:rsidP="009B5B26">
      <w:pPr>
        <w:pStyle w:val="Textonotapie"/>
        <w:ind w:left="-142" w:right="-342"/>
        <w:rPr>
          <w:rFonts w:ascii="Tahoma" w:hAnsi="Tahoma" w:cs="Tahoma"/>
          <w:sz w:val="16"/>
          <w:szCs w:val="16"/>
        </w:rPr>
      </w:pPr>
      <w:r w:rsidRPr="003577A6">
        <w:rPr>
          <w:rStyle w:val="Refdenotaalpie"/>
          <w:rFonts w:ascii="Tahoma" w:hAnsi="Tahoma" w:cs="Tahoma"/>
          <w:sz w:val="16"/>
          <w:szCs w:val="16"/>
        </w:rPr>
        <w:footnoteRef/>
      </w:r>
      <w:r w:rsidRPr="003577A6">
        <w:rPr>
          <w:rFonts w:ascii="Tahoma" w:hAnsi="Tahoma" w:cs="Tahoma"/>
          <w:sz w:val="16"/>
          <w:szCs w:val="16"/>
        </w:rPr>
        <w:t xml:space="preserve"> Disponible en: </w:t>
      </w:r>
      <w:hyperlink r:id="rId13" w:history="1">
        <w:r w:rsidRPr="003577A6">
          <w:rPr>
            <w:rStyle w:val="Hipervnculo"/>
            <w:rFonts w:ascii="Tahoma" w:hAnsi="Tahoma" w:cs="Tahoma"/>
            <w:sz w:val="16"/>
            <w:szCs w:val="16"/>
          </w:rPr>
          <w:t>http://www.pgrweb.go.cr/scij/Busqueda/Normativa/Normas/nrm_texto_completo.aspx?param1=NRTC&amp;nValor1=1&amp;nValor2=76879&amp;nValor3=114933&amp;param2=1&amp;strTipM=TC&amp;lResultado=2&amp;strSim=simp</w:t>
        </w:r>
      </w:hyperlink>
      <w:r w:rsidRPr="003577A6">
        <w:rPr>
          <w:rFonts w:ascii="Tahoma" w:hAnsi="Tahoma" w:cs="Tahoma"/>
          <w:sz w:val="16"/>
          <w:szCs w:val="16"/>
        </w:rPr>
        <w:t xml:space="preserve"> </w:t>
      </w:r>
    </w:p>
  </w:footnote>
  <w:footnote w:id="19">
    <w:p w14:paraId="548F7E23" w14:textId="77777777" w:rsidR="000915AE" w:rsidRPr="003577A6" w:rsidRDefault="000915AE" w:rsidP="009B5B26">
      <w:pPr>
        <w:pStyle w:val="Textonotapie"/>
        <w:ind w:left="-142" w:right="-342"/>
        <w:rPr>
          <w:rFonts w:ascii="Tahoma" w:hAnsi="Tahoma" w:cs="Tahoma"/>
          <w:sz w:val="16"/>
          <w:szCs w:val="16"/>
        </w:rPr>
      </w:pPr>
      <w:r w:rsidRPr="003577A6">
        <w:rPr>
          <w:rStyle w:val="Refdenotaalpie"/>
          <w:rFonts w:ascii="Tahoma" w:hAnsi="Tahoma" w:cs="Tahoma"/>
          <w:sz w:val="16"/>
          <w:szCs w:val="16"/>
        </w:rPr>
        <w:footnoteRef/>
      </w:r>
      <w:r w:rsidRPr="003577A6">
        <w:rPr>
          <w:rFonts w:ascii="Tahoma" w:hAnsi="Tahoma" w:cs="Tahoma"/>
          <w:sz w:val="16"/>
          <w:szCs w:val="16"/>
        </w:rPr>
        <w:t xml:space="preserve"> </w:t>
      </w:r>
      <w:r>
        <w:rPr>
          <w:rFonts w:ascii="Tahoma" w:hAnsi="Tahoma" w:cs="Tahoma"/>
          <w:sz w:val="16"/>
          <w:szCs w:val="16"/>
        </w:rPr>
        <w:t>Este programa es s</w:t>
      </w:r>
      <w:r w:rsidRPr="003577A6">
        <w:rPr>
          <w:rFonts w:ascii="Tahoma" w:hAnsi="Tahoma" w:cs="Tahoma"/>
          <w:sz w:val="16"/>
          <w:szCs w:val="16"/>
        </w:rPr>
        <w:t>olicitado en el a</w:t>
      </w:r>
      <w:r>
        <w:rPr>
          <w:rFonts w:ascii="Tahoma" w:hAnsi="Tahoma" w:cs="Tahoma"/>
          <w:sz w:val="16"/>
          <w:szCs w:val="16"/>
        </w:rPr>
        <w:t>r</w:t>
      </w:r>
      <w:r w:rsidRPr="003577A6">
        <w:rPr>
          <w:rFonts w:ascii="Tahoma" w:hAnsi="Tahoma" w:cs="Tahoma"/>
          <w:sz w:val="16"/>
          <w:szCs w:val="16"/>
        </w:rPr>
        <w:t xml:space="preserve">tículo 23 del </w:t>
      </w:r>
      <w:r>
        <w:rPr>
          <w:rFonts w:ascii="Tahoma" w:hAnsi="Tahoma" w:cs="Tahoma"/>
          <w:sz w:val="16"/>
          <w:szCs w:val="16"/>
        </w:rPr>
        <w:t>Decreto Ejecutivo No. 37567.</w:t>
      </w:r>
    </w:p>
  </w:footnote>
  <w:footnote w:id="20">
    <w:p w14:paraId="1FE6EF1E" w14:textId="77777777" w:rsidR="000915AE" w:rsidRPr="0063732B" w:rsidRDefault="000915AE" w:rsidP="009B5B26">
      <w:pPr>
        <w:pStyle w:val="Textonotapie"/>
        <w:ind w:left="-142" w:right="-342"/>
        <w:rPr>
          <w:rFonts w:ascii="Tahoma" w:hAnsi="Tahoma" w:cs="Tahoma"/>
          <w:sz w:val="16"/>
          <w:szCs w:val="16"/>
        </w:rPr>
      </w:pPr>
      <w:r w:rsidRPr="0063732B">
        <w:rPr>
          <w:rStyle w:val="Refdenotaalpie"/>
          <w:rFonts w:ascii="Tahoma" w:hAnsi="Tahoma" w:cs="Tahoma"/>
          <w:sz w:val="16"/>
          <w:szCs w:val="16"/>
        </w:rPr>
        <w:footnoteRef/>
      </w:r>
      <w:r w:rsidRPr="0063732B">
        <w:rPr>
          <w:rFonts w:ascii="Tahoma" w:hAnsi="Tahoma" w:cs="Tahoma"/>
          <w:sz w:val="16"/>
          <w:szCs w:val="16"/>
        </w:rPr>
        <w:t xml:space="preserve"> Disponible en: </w:t>
      </w:r>
      <w:hyperlink r:id="rId14" w:history="1">
        <w:r w:rsidRPr="0063732B">
          <w:rPr>
            <w:rStyle w:val="Hipervnculo"/>
            <w:rFonts w:ascii="Tahoma" w:hAnsi="Tahoma" w:cs="Tahoma"/>
            <w:sz w:val="16"/>
            <w:szCs w:val="16"/>
          </w:rPr>
          <w:t>http://www.pgrweb.go.cr/scij/Busqueda/Normativa/Normas/nrm_texto_completo.aspx?param1=NRTC&amp;nValor1=1&amp;nValor2=88120&amp;nValor3=114959&amp;param2=1&amp;strTipM=TC&amp;lResultado=1&amp;strSim=simp</w:t>
        </w:r>
      </w:hyperlink>
      <w:r w:rsidRPr="0063732B">
        <w:rPr>
          <w:rFonts w:ascii="Tahoma" w:hAnsi="Tahoma" w:cs="Tahoma"/>
          <w:sz w:val="16"/>
          <w:szCs w:val="16"/>
        </w:rPr>
        <w:t xml:space="preserve"> </w:t>
      </w:r>
    </w:p>
  </w:footnote>
  <w:footnote w:id="21">
    <w:p w14:paraId="797002AC" w14:textId="77777777" w:rsidR="000915AE" w:rsidRDefault="000915AE" w:rsidP="002B4B05">
      <w:pPr>
        <w:pStyle w:val="Textonotapie"/>
        <w:ind w:left="-142" w:right="-342"/>
      </w:pPr>
      <w:r>
        <w:rPr>
          <w:rStyle w:val="Refdenotaalpie"/>
        </w:rPr>
        <w:footnoteRef/>
      </w:r>
      <w:r>
        <w:t xml:space="preserve"> </w:t>
      </w:r>
      <w:r w:rsidRPr="000F3905">
        <w:rPr>
          <w:rFonts w:ascii="Tahoma" w:hAnsi="Tahoma" w:cs="Tahoma"/>
          <w:sz w:val="16"/>
          <w:szCs w:val="16"/>
        </w:rPr>
        <w:t xml:space="preserve">El listado de gestores autorizados se encuentra disponible en </w:t>
      </w:r>
      <w:hyperlink r:id="rId15" w:history="1">
        <w:r w:rsidRPr="000F3905">
          <w:rPr>
            <w:rStyle w:val="Hipervnculo"/>
            <w:rFonts w:ascii="Tahoma" w:hAnsi="Tahoma" w:cs="Tahoma"/>
            <w:sz w:val="16"/>
            <w:szCs w:val="16"/>
          </w:rPr>
          <w:t>https://www.ministeriodesalud.go.cr/index.php/informacion/gestores-de-residuos-ms</w:t>
        </w:r>
      </w:hyperlink>
    </w:p>
  </w:footnote>
  <w:footnote w:id="22">
    <w:p w14:paraId="59238A34" w14:textId="77777777" w:rsidR="000915AE" w:rsidRPr="00174161" w:rsidRDefault="000915AE" w:rsidP="002B4B05">
      <w:pPr>
        <w:pStyle w:val="Textonotapie"/>
        <w:ind w:left="-142" w:right="-342"/>
        <w:rPr>
          <w:rFonts w:ascii="Tahoma" w:hAnsi="Tahoma" w:cs="Tahoma"/>
          <w:sz w:val="16"/>
          <w:szCs w:val="16"/>
        </w:rPr>
      </w:pPr>
      <w:r w:rsidRPr="00174161">
        <w:rPr>
          <w:rStyle w:val="Refdenotaalpie"/>
          <w:rFonts w:ascii="Tahoma" w:hAnsi="Tahoma" w:cs="Tahoma"/>
          <w:sz w:val="16"/>
          <w:szCs w:val="16"/>
        </w:rPr>
        <w:footnoteRef/>
      </w:r>
      <w:r w:rsidRPr="00174161">
        <w:rPr>
          <w:rFonts w:ascii="Tahoma" w:hAnsi="Tahoma" w:cs="Tahoma"/>
          <w:sz w:val="16"/>
          <w:szCs w:val="16"/>
        </w:rPr>
        <w:t xml:space="preserve"> Para ello se puede consultar al Ministerio de Salud, sobre los rellenos sanitarios que posean celdas de seguridad para residuos peligrosos</w:t>
      </w:r>
    </w:p>
  </w:footnote>
  <w:footnote w:id="23">
    <w:p w14:paraId="4379C156" w14:textId="77777777" w:rsidR="000915AE" w:rsidRPr="00751A7B" w:rsidRDefault="000915AE" w:rsidP="002B4B05">
      <w:pPr>
        <w:pStyle w:val="Textonotapie"/>
        <w:ind w:left="-142" w:right="-342"/>
        <w:rPr>
          <w:rFonts w:ascii="Tahoma" w:hAnsi="Tahoma" w:cs="Tahoma"/>
          <w:sz w:val="16"/>
          <w:szCs w:val="16"/>
        </w:rPr>
      </w:pPr>
      <w:r w:rsidRPr="00751A7B">
        <w:rPr>
          <w:rStyle w:val="Refdenotaalpie"/>
          <w:rFonts w:ascii="Tahoma" w:hAnsi="Tahoma" w:cs="Tahoma"/>
          <w:sz w:val="16"/>
          <w:szCs w:val="16"/>
        </w:rPr>
        <w:footnoteRef/>
      </w:r>
      <w:r w:rsidRPr="00751A7B">
        <w:rPr>
          <w:rFonts w:ascii="Tahoma" w:hAnsi="Tahoma" w:cs="Tahoma"/>
          <w:sz w:val="16"/>
          <w:szCs w:val="16"/>
        </w:rPr>
        <w:t xml:space="preserve"> Disponible en: </w:t>
      </w:r>
      <w:hyperlink r:id="rId16" w:history="1">
        <w:r w:rsidRPr="00751A7B">
          <w:rPr>
            <w:rStyle w:val="Hipervnculo"/>
            <w:rFonts w:ascii="Tahoma" w:hAnsi="Tahoma" w:cs="Tahoma"/>
            <w:sz w:val="16"/>
            <w:szCs w:val="16"/>
          </w:rPr>
          <w:t>http://www.pgrweb.go.cr/scij/Busqueda/Normativa/Normas/nrm_texto_completo.aspx?param1=NRTC&amp;nValor1=1&amp;nValor2=67850&amp;nValor3=80550&amp;strTipM=TC</w:t>
        </w:r>
      </w:hyperlink>
      <w:r w:rsidRPr="00751A7B">
        <w:rPr>
          <w:rFonts w:ascii="Tahoma" w:hAnsi="Tahoma" w:cs="Tahoma"/>
          <w:sz w:val="16"/>
          <w:szCs w:val="16"/>
        </w:rPr>
        <w:t xml:space="preserve"> </w:t>
      </w:r>
    </w:p>
  </w:footnote>
  <w:footnote w:id="24">
    <w:p w14:paraId="30FACEEB" w14:textId="77777777" w:rsidR="000915AE" w:rsidRPr="002B4B05" w:rsidRDefault="000915AE" w:rsidP="002B4B05">
      <w:pPr>
        <w:pStyle w:val="Textonotapie"/>
        <w:ind w:left="-142" w:right="-342"/>
        <w:rPr>
          <w:rFonts w:ascii="Tahoma" w:hAnsi="Tahoma" w:cs="Tahoma"/>
          <w:sz w:val="16"/>
          <w:szCs w:val="16"/>
        </w:rPr>
      </w:pPr>
      <w:r w:rsidRPr="002B4B05">
        <w:rPr>
          <w:rStyle w:val="Refdenotaalpie"/>
          <w:rFonts w:ascii="Tahoma" w:hAnsi="Tahoma" w:cs="Tahoma"/>
          <w:sz w:val="16"/>
          <w:szCs w:val="16"/>
        </w:rPr>
        <w:footnoteRef/>
      </w:r>
      <w:r w:rsidRPr="002B4B05">
        <w:rPr>
          <w:rFonts w:ascii="Tahoma" w:hAnsi="Tahoma" w:cs="Tahoma"/>
          <w:sz w:val="16"/>
          <w:szCs w:val="16"/>
        </w:rPr>
        <w:t xml:space="preserve"> El listado de gestores autorizados se encuentra disponible en </w:t>
      </w:r>
      <w:hyperlink r:id="rId17" w:history="1">
        <w:r w:rsidRPr="002B4B05">
          <w:rPr>
            <w:rStyle w:val="Hipervnculo"/>
            <w:rFonts w:ascii="Tahoma" w:hAnsi="Tahoma" w:cs="Tahoma"/>
            <w:sz w:val="16"/>
            <w:szCs w:val="16"/>
          </w:rPr>
          <w:t>https://www.ministeriodesalud.go.cr/index.php/informacion/gestores-de-residuos-ms</w:t>
        </w:r>
      </w:hyperlink>
    </w:p>
  </w:footnote>
  <w:footnote w:id="25">
    <w:p w14:paraId="20E0DC93" w14:textId="77777777" w:rsidR="000915AE" w:rsidRPr="0043622B" w:rsidRDefault="000915AE" w:rsidP="002B4B05">
      <w:pPr>
        <w:pStyle w:val="Textonotapie"/>
        <w:ind w:left="-142" w:right="-342"/>
        <w:rPr>
          <w:rFonts w:ascii="Tahoma" w:hAnsi="Tahoma" w:cs="Tahoma"/>
          <w:sz w:val="16"/>
          <w:szCs w:val="16"/>
        </w:rPr>
      </w:pPr>
      <w:r w:rsidRPr="0043622B">
        <w:rPr>
          <w:rStyle w:val="Refdenotaalpie"/>
          <w:rFonts w:ascii="Tahoma" w:hAnsi="Tahoma" w:cs="Tahoma"/>
          <w:sz w:val="16"/>
          <w:szCs w:val="16"/>
        </w:rPr>
        <w:footnoteRef/>
      </w:r>
      <w:r w:rsidRPr="0043622B">
        <w:rPr>
          <w:rFonts w:ascii="Tahoma" w:hAnsi="Tahoma" w:cs="Tahoma"/>
          <w:sz w:val="16"/>
          <w:szCs w:val="16"/>
        </w:rPr>
        <w:t xml:space="preserve"> Disponible en: </w:t>
      </w:r>
      <w:hyperlink r:id="rId18" w:history="1">
        <w:r w:rsidRPr="0043622B">
          <w:rPr>
            <w:rStyle w:val="Hipervnculo"/>
            <w:rFonts w:ascii="Tahoma" w:hAnsi="Tahoma" w:cs="Tahoma"/>
            <w:sz w:val="16"/>
            <w:szCs w:val="16"/>
          </w:rPr>
          <w:t>http://www.pgrweb.go.cr/scij/Busqueda/Normativa/Normas/nrm_texto_completo.aspx?param1=NRTC&amp;nValor1=1&amp;nValor2=88075&amp;nValor3=114930&amp;strTipM=TC</w:t>
        </w:r>
      </w:hyperlink>
      <w:r>
        <w:rPr>
          <w:rFonts w:ascii="Tahoma" w:hAnsi="Tahoma" w:cs="Tahoma"/>
          <w:sz w:val="16"/>
          <w:szCs w:val="16"/>
        </w:rPr>
        <w:t>. A abril del 2019 el SINIGIR no se encuentra disponible para los administrados.</w:t>
      </w:r>
    </w:p>
  </w:footnote>
  <w:footnote w:id="26">
    <w:p w14:paraId="6D7AA6A7" w14:textId="77777777" w:rsidR="000915AE" w:rsidRPr="0043622B" w:rsidRDefault="000915AE" w:rsidP="00A01A64">
      <w:pPr>
        <w:pStyle w:val="Textonotapie"/>
        <w:ind w:left="-142" w:right="-342"/>
        <w:jc w:val="both"/>
        <w:rPr>
          <w:rFonts w:ascii="Tahoma" w:hAnsi="Tahoma" w:cs="Tahoma"/>
          <w:sz w:val="16"/>
          <w:szCs w:val="16"/>
        </w:rPr>
      </w:pPr>
      <w:r w:rsidRPr="0043622B">
        <w:rPr>
          <w:rStyle w:val="Refdenotaalpie"/>
          <w:rFonts w:ascii="Tahoma" w:hAnsi="Tahoma" w:cs="Tahoma"/>
          <w:sz w:val="16"/>
          <w:szCs w:val="16"/>
        </w:rPr>
        <w:footnoteRef/>
      </w:r>
      <w:r w:rsidRPr="0043622B">
        <w:rPr>
          <w:rFonts w:ascii="Tahoma" w:hAnsi="Tahoma" w:cs="Tahoma"/>
          <w:sz w:val="16"/>
          <w:szCs w:val="16"/>
        </w:rPr>
        <w:t xml:space="preserve"> Disponible en: </w:t>
      </w:r>
      <w:hyperlink r:id="rId19" w:history="1">
        <w:r w:rsidRPr="00850287">
          <w:rPr>
            <w:rStyle w:val="Hipervnculo"/>
            <w:rFonts w:ascii="Tahoma" w:hAnsi="Tahoma" w:cs="Tahoma"/>
            <w:sz w:val="16"/>
            <w:szCs w:val="16"/>
          </w:rPr>
          <w:t>http://www.pgrweb.go.cr/scij/Busqueda/Normativa/Normas/nrm_texto_completo.aspx?param1=NRTC&amp;nValor1=1&amp;nValor2=75223&amp;nValor3=93682&amp;strTipM=TC</w:t>
        </w:r>
      </w:hyperlink>
      <w:r>
        <w:rPr>
          <w:rFonts w:ascii="Tahoma" w:hAnsi="Tahoma" w:cs="Tahoma"/>
          <w:sz w:val="16"/>
          <w:szCs w:val="16"/>
        </w:rPr>
        <w:t xml:space="preserve">. Este reglamento aplica para </w:t>
      </w:r>
      <w:r w:rsidRPr="00A01A64">
        <w:rPr>
          <w:rFonts w:ascii="Tahoma" w:hAnsi="Tahoma" w:cs="Tahoma"/>
          <w:sz w:val="16"/>
          <w:szCs w:val="16"/>
        </w:rPr>
        <w:t xml:space="preserve">personas físicas y jurídicas que desarrollen actividades industriales, comerciales, de servicios, actividades agropecuarias o agroindustriales, en el territorio nacional y cuyos procesos o actividades incluyan la producción, el transporte, uso, manejo, almacenamiento o transvase de alguna de las sustancias reguladas en el </w:t>
      </w:r>
      <w:r>
        <w:rPr>
          <w:rFonts w:ascii="Tahoma" w:hAnsi="Tahoma" w:cs="Tahoma"/>
          <w:sz w:val="16"/>
          <w:szCs w:val="16"/>
        </w:rPr>
        <w:t>Decreto 37757</w:t>
      </w:r>
      <w:r w:rsidRPr="00A01A64">
        <w:rPr>
          <w:rFonts w:ascii="Tahoma" w:hAnsi="Tahoma" w:cs="Tahoma"/>
          <w:sz w:val="16"/>
          <w:szCs w:val="16"/>
        </w:rPr>
        <w:t>, ya sea en forma individual o incorporadas a las mezclas y productos que manipule</w:t>
      </w:r>
      <w:r>
        <w:rPr>
          <w:rFonts w:ascii="Tahoma" w:hAnsi="Tahoma" w:cs="Tahoma"/>
          <w:sz w:val="16"/>
          <w:szCs w:val="16"/>
        </w:rPr>
        <w:t>.</w:t>
      </w:r>
    </w:p>
  </w:footnote>
  <w:footnote w:id="27">
    <w:p w14:paraId="155837CD" w14:textId="77777777" w:rsidR="000915AE" w:rsidRPr="00550DF1" w:rsidRDefault="000915AE" w:rsidP="00550DF1">
      <w:pPr>
        <w:pStyle w:val="Textonotapie"/>
        <w:ind w:left="-142" w:right="-342"/>
        <w:rPr>
          <w:rFonts w:ascii="Tahoma" w:hAnsi="Tahoma" w:cs="Tahoma"/>
          <w:sz w:val="16"/>
          <w:szCs w:val="16"/>
        </w:rPr>
      </w:pPr>
      <w:r w:rsidRPr="00550DF1">
        <w:rPr>
          <w:rStyle w:val="Refdenotaalpie"/>
          <w:rFonts w:ascii="Tahoma" w:hAnsi="Tahoma" w:cs="Tahoma"/>
          <w:sz w:val="16"/>
          <w:szCs w:val="16"/>
        </w:rPr>
        <w:footnoteRef/>
      </w:r>
      <w:r w:rsidRPr="00550DF1">
        <w:rPr>
          <w:rFonts w:ascii="Tahoma" w:hAnsi="Tahoma" w:cs="Tahoma"/>
          <w:sz w:val="16"/>
          <w:szCs w:val="16"/>
        </w:rPr>
        <w:t xml:space="preserve"> En el caso de las estaciones de servicio para expendio o autoconsumo de combustibles aprobadas por el MINAE, la frecuencia para la presentación de dichas pruebas de hermeticidad para los tanques y tuberías será determinada por ese Ministerio según el Decreto 30131-MINAET-S</w:t>
      </w:r>
      <w:r>
        <w:rPr>
          <w:rFonts w:ascii="Tahoma" w:hAnsi="Tahoma" w:cs="Tahoma"/>
          <w:sz w:val="16"/>
          <w:szCs w:val="16"/>
        </w:rPr>
        <w:t>.</w:t>
      </w:r>
    </w:p>
  </w:footnote>
  <w:footnote w:id="28">
    <w:p w14:paraId="746172EF" w14:textId="77777777" w:rsidR="000915AE" w:rsidRPr="002B4B05" w:rsidRDefault="000915AE" w:rsidP="002B4B05">
      <w:pPr>
        <w:pStyle w:val="Textonotapie"/>
        <w:ind w:left="-142" w:right="-342"/>
        <w:rPr>
          <w:rFonts w:ascii="Tahoma" w:hAnsi="Tahoma" w:cs="Tahoma"/>
          <w:sz w:val="16"/>
          <w:szCs w:val="16"/>
        </w:rPr>
      </w:pPr>
      <w:r w:rsidRPr="002B4B05">
        <w:rPr>
          <w:rStyle w:val="Refdenotaalpie"/>
          <w:rFonts w:ascii="Tahoma" w:hAnsi="Tahoma" w:cs="Tahoma"/>
          <w:sz w:val="16"/>
          <w:szCs w:val="16"/>
        </w:rPr>
        <w:footnoteRef/>
      </w:r>
      <w:r w:rsidRPr="002B4B05">
        <w:rPr>
          <w:rFonts w:ascii="Tahoma" w:hAnsi="Tahoma" w:cs="Tahoma"/>
          <w:sz w:val="16"/>
          <w:szCs w:val="16"/>
        </w:rPr>
        <w:t xml:space="preserve"> Disponible en: </w:t>
      </w:r>
      <w:hyperlink r:id="rId20" w:history="1">
        <w:r w:rsidRPr="002B4B05">
          <w:rPr>
            <w:rStyle w:val="Hipervnculo"/>
            <w:rFonts w:ascii="Tahoma" w:hAnsi="Tahoma" w:cs="Tahoma"/>
            <w:sz w:val="16"/>
            <w:szCs w:val="16"/>
          </w:rPr>
          <w:t>http://www.pgrweb.go.cr/scij/Busqueda/Normativa/Normas/nrm_texto_completo.aspx?param1=NRTC&amp;nValor1=1&amp;nValor2=70715&amp;nValor3=114271&amp;param2=1&amp;strTipM=TC&amp;lResultado=3&amp;strSim=simp</w:t>
        </w:r>
      </w:hyperlink>
      <w:r w:rsidRPr="002B4B05">
        <w:rPr>
          <w:rFonts w:ascii="Tahoma" w:hAnsi="Tahoma" w:cs="Tahoma"/>
          <w:sz w:val="16"/>
          <w:szCs w:val="16"/>
        </w:rPr>
        <w:t xml:space="preserve"> </w:t>
      </w:r>
    </w:p>
  </w:footnote>
  <w:footnote w:id="29">
    <w:p w14:paraId="59833541" w14:textId="77777777" w:rsidR="000915AE" w:rsidRPr="00BF6752" w:rsidRDefault="000915AE" w:rsidP="00BF6752">
      <w:pPr>
        <w:pStyle w:val="Textonotapie"/>
        <w:ind w:left="-142" w:right="-342"/>
        <w:rPr>
          <w:rFonts w:ascii="Tahoma" w:hAnsi="Tahoma" w:cs="Tahoma"/>
          <w:sz w:val="16"/>
          <w:szCs w:val="16"/>
        </w:rPr>
      </w:pPr>
      <w:r w:rsidRPr="00BF6752">
        <w:rPr>
          <w:rStyle w:val="Refdenotaalpie"/>
          <w:rFonts w:ascii="Tahoma" w:hAnsi="Tahoma" w:cs="Tahoma"/>
          <w:sz w:val="16"/>
          <w:szCs w:val="16"/>
        </w:rPr>
        <w:footnoteRef/>
      </w:r>
      <w:r w:rsidRPr="00BF6752">
        <w:rPr>
          <w:rFonts w:ascii="Tahoma" w:hAnsi="Tahoma" w:cs="Tahoma"/>
          <w:sz w:val="16"/>
          <w:szCs w:val="16"/>
        </w:rPr>
        <w:t xml:space="preserve"> Disponible en: http://www.pgrweb.go.cr/scij/Busqueda/Normativa/Normas/nrm_texto_completo.aspx?param1=NRTC&amp;nValor1=1&amp;nValor2=48016&amp;nValor3=98057&amp;param2=1&amp;strTipM=TC&amp;lResultado=2&amp;strSim=simp</w:t>
      </w:r>
    </w:p>
  </w:footnote>
  <w:footnote w:id="30">
    <w:p w14:paraId="199EF753" w14:textId="77777777" w:rsidR="000915AE" w:rsidRPr="00BF6752" w:rsidRDefault="000915AE" w:rsidP="00BF6752">
      <w:pPr>
        <w:pStyle w:val="Textonotapie"/>
        <w:ind w:left="-142" w:right="-342"/>
        <w:rPr>
          <w:rFonts w:ascii="Tahoma" w:hAnsi="Tahoma" w:cs="Tahoma"/>
          <w:sz w:val="16"/>
          <w:szCs w:val="16"/>
        </w:rPr>
      </w:pPr>
      <w:r w:rsidRPr="00BF6752">
        <w:rPr>
          <w:rStyle w:val="Refdenotaalpie"/>
          <w:rFonts w:ascii="Tahoma" w:hAnsi="Tahoma" w:cs="Tahoma"/>
          <w:sz w:val="16"/>
          <w:szCs w:val="16"/>
        </w:rPr>
        <w:footnoteRef/>
      </w:r>
      <w:r w:rsidRPr="00BF6752">
        <w:rPr>
          <w:rFonts w:ascii="Tahoma" w:hAnsi="Tahoma" w:cs="Tahoma"/>
          <w:sz w:val="16"/>
          <w:szCs w:val="16"/>
        </w:rPr>
        <w:t xml:space="preserve"> Disponible en: </w:t>
      </w:r>
      <w:hyperlink r:id="rId21" w:history="1">
        <w:r w:rsidRPr="00BF6752">
          <w:rPr>
            <w:rStyle w:val="Hipervnculo"/>
            <w:rFonts w:ascii="Tahoma" w:hAnsi="Tahoma" w:cs="Tahoma"/>
            <w:sz w:val="16"/>
            <w:szCs w:val="16"/>
          </w:rPr>
          <w:t>http://www.pgrweb.go.cr/scij/Busqueda/Normativa/Normas/nrm_texto_completo.aspx?param1=NRTC&amp;nValor1=1&amp;nValor2=81043&amp;nValor3=114931&amp;strTipM=TC</w:t>
        </w:r>
      </w:hyperlink>
      <w:r w:rsidRPr="00BF6752">
        <w:rPr>
          <w:rFonts w:ascii="Tahoma" w:hAnsi="Tahoma" w:cs="Tahoma"/>
          <w:sz w:val="16"/>
          <w:szCs w:val="16"/>
        </w:rPr>
        <w:t xml:space="preserve"> </w:t>
      </w:r>
    </w:p>
  </w:footnote>
  <w:footnote w:id="31">
    <w:p w14:paraId="0282F689" w14:textId="77777777" w:rsidR="000915AE" w:rsidRPr="00C649A0" w:rsidRDefault="000915AE" w:rsidP="00C649A0">
      <w:pPr>
        <w:pStyle w:val="Textonotapie"/>
        <w:ind w:left="-142" w:right="-342"/>
        <w:rPr>
          <w:rFonts w:ascii="Tahoma" w:hAnsi="Tahoma" w:cs="Tahoma"/>
          <w:sz w:val="16"/>
          <w:szCs w:val="16"/>
        </w:rPr>
      </w:pPr>
      <w:r w:rsidRPr="00C649A0">
        <w:rPr>
          <w:rStyle w:val="Refdenotaalpie"/>
          <w:rFonts w:ascii="Tahoma" w:hAnsi="Tahoma" w:cs="Tahoma"/>
          <w:sz w:val="16"/>
          <w:szCs w:val="16"/>
        </w:rPr>
        <w:footnoteRef/>
      </w:r>
      <w:r w:rsidRPr="00C649A0">
        <w:rPr>
          <w:rFonts w:ascii="Tahoma" w:hAnsi="Tahoma" w:cs="Tahoma"/>
          <w:sz w:val="16"/>
          <w:szCs w:val="16"/>
        </w:rPr>
        <w:t xml:space="preserve"> Disponible en: </w:t>
      </w:r>
      <w:hyperlink r:id="rId22" w:history="1">
        <w:r w:rsidRPr="00C649A0">
          <w:rPr>
            <w:rStyle w:val="Hipervnculo"/>
            <w:rFonts w:ascii="Tahoma" w:hAnsi="Tahoma" w:cs="Tahoma"/>
            <w:sz w:val="16"/>
            <w:szCs w:val="16"/>
          </w:rPr>
          <w:t>http://www.pgrweb.go.cr/scij/Busqueda/Normativa/Normas/nrm_texto_completo.aspx?param1=NRTC&amp;nValor1=1&amp;nValor2=64426&amp;nValor3=84774&amp;param2=1&amp;strTipM=TC&amp;lResultado=6&amp;strSim=simp</w:t>
        </w:r>
      </w:hyperlink>
      <w:r>
        <w:rPr>
          <w:rFonts w:ascii="Tahoma" w:hAnsi="Tahoma" w:cs="Tahoma"/>
          <w:sz w:val="16"/>
          <w:szCs w:val="16"/>
        </w:rPr>
        <w:t>. Este reglamento aplica exclusivamente para aquellas actividades vinculadas con el sector pecuario según se detalla en el artículo 2 de este reglamento.</w:t>
      </w:r>
    </w:p>
  </w:footnote>
  <w:footnote w:id="32">
    <w:p w14:paraId="75388EE7" w14:textId="77777777" w:rsidR="000915AE" w:rsidRPr="004137E7" w:rsidRDefault="000915AE" w:rsidP="00194C47">
      <w:pPr>
        <w:pStyle w:val="Textonotapie"/>
        <w:ind w:left="-142" w:right="-342"/>
        <w:rPr>
          <w:rFonts w:ascii="Tahoma" w:hAnsi="Tahoma" w:cs="Tahoma"/>
          <w:sz w:val="16"/>
          <w:szCs w:val="16"/>
        </w:rPr>
      </w:pPr>
      <w:r w:rsidRPr="004137E7">
        <w:rPr>
          <w:rStyle w:val="Refdenotaalpie"/>
          <w:rFonts w:ascii="Tahoma" w:hAnsi="Tahoma" w:cs="Tahoma"/>
          <w:sz w:val="16"/>
          <w:szCs w:val="16"/>
        </w:rPr>
        <w:footnoteRef/>
      </w:r>
      <w:r w:rsidRPr="004137E7">
        <w:rPr>
          <w:rFonts w:ascii="Tahoma" w:hAnsi="Tahoma" w:cs="Tahoma"/>
          <w:sz w:val="16"/>
          <w:szCs w:val="16"/>
        </w:rPr>
        <w:t xml:space="preserve"> Disponible en: </w:t>
      </w:r>
      <w:hyperlink r:id="rId23" w:history="1">
        <w:r w:rsidRPr="004137E7">
          <w:rPr>
            <w:rStyle w:val="Hipervnculo"/>
            <w:rFonts w:ascii="Tahoma" w:hAnsi="Tahoma" w:cs="Tahoma"/>
            <w:sz w:val="16"/>
            <w:szCs w:val="16"/>
          </w:rPr>
          <w:t>http://www.pgrweb.go.cr/scij/Busqueda/Normativa/Normas/nrm_texto_completo.aspx?param1=NRTC&amp;nValor1=1&amp;nValor2=46035&amp;nValor3=97496&amp;param2=1&amp;strTipM=TC&amp;lResultado=2&amp;strSim=simp</w:t>
        </w:r>
      </w:hyperlink>
      <w:r w:rsidRPr="004137E7">
        <w:rPr>
          <w:rFonts w:ascii="Tahoma" w:hAnsi="Tahoma" w:cs="Tahoma"/>
          <w:sz w:val="16"/>
          <w:szCs w:val="16"/>
        </w:rPr>
        <w:t xml:space="preserve"> </w:t>
      </w:r>
    </w:p>
  </w:footnote>
  <w:footnote w:id="33">
    <w:p w14:paraId="15CF2969" w14:textId="77777777" w:rsidR="000915AE" w:rsidRPr="0054426C" w:rsidRDefault="000915AE" w:rsidP="0054426C">
      <w:pPr>
        <w:pStyle w:val="Textonotapie"/>
        <w:ind w:right="-59" w:hanging="142"/>
        <w:rPr>
          <w:rFonts w:ascii="Tahoma" w:hAnsi="Tahoma" w:cs="Tahoma"/>
          <w:sz w:val="16"/>
          <w:szCs w:val="16"/>
        </w:rPr>
      </w:pPr>
      <w:r w:rsidRPr="0054426C">
        <w:rPr>
          <w:rStyle w:val="Refdenotaalpie"/>
          <w:rFonts w:ascii="Tahoma" w:hAnsi="Tahoma" w:cs="Tahoma"/>
          <w:sz w:val="16"/>
          <w:szCs w:val="16"/>
        </w:rPr>
        <w:footnoteRef/>
      </w:r>
      <w:r w:rsidRPr="0054426C">
        <w:rPr>
          <w:rFonts w:ascii="Tahoma" w:hAnsi="Tahoma" w:cs="Tahoma"/>
          <w:sz w:val="16"/>
          <w:szCs w:val="16"/>
        </w:rPr>
        <w:t xml:space="preserve"> Disponible en </w:t>
      </w:r>
      <w:hyperlink r:id="rId24" w:history="1">
        <w:r w:rsidRPr="0054426C">
          <w:rPr>
            <w:rStyle w:val="Hipervnculo"/>
            <w:rFonts w:ascii="Tahoma" w:hAnsi="Tahoma" w:cs="Tahoma"/>
            <w:sz w:val="16"/>
            <w:szCs w:val="16"/>
          </w:rPr>
          <w:t>http://www.pgrweb.go.cr/scij/Busqueda/Normativa/Normas/nrm_texto_completo.aspx?param1=NRTC&amp;nValor1=1&amp;nValor2=29536&amp;nValor3=115348&amp;strTipM=TC</w:t>
        </w:r>
      </w:hyperlink>
    </w:p>
  </w:footnote>
  <w:footnote w:id="34">
    <w:p w14:paraId="47746481" w14:textId="77777777" w:rsidR="000915AE" w:rsidRPr="0063732B" w:rsidRDefault="000915AE" w:rsidP="00C649A0">
      <w:pPr>
        <w:pStyle w:val="Textonotapie"/>
        <w:ind w:left="-142" w:right="-342"/>
        <w:rPr>
          <w:rFonts w:ascii="Tahoma" w:hAnsi="Tahoma" w:cs="Tahoma"/>
          <w:sz w:val="16"/>
          <w:szCs w:val="16"/>
        </w:rPr>
      </w:pPr>
      <w:r w:rsidRPr="0063732B">
        <w:rPr>
          <w:rStyle w:val="Refdenotaalpie"/>
          <w:rFonts w:ascii="Tahoma" w:hAnsi="Tahoma" w:cs="Tahoma"/>
          <w:sz w:val="16"/>
          <w:szCs w:val="16"/>
        </w:rPr>
        <w:footnoteRef/>
      </w:r>
      <w:r w:rsidRPr="0063732B">
        <w:rPr>
          <w:rFonts w:ascii="Tahoma" w:hAnsi="Tahoma" w:cs="Tahoma"/>
          <w:sz w:val="16"/>
          <w:szCs w:val="16"/>
        </w:rPr>
        <w:t xml:space="preserve"> Disponible en: </w:t>
      </w:r>
      <w:hyperlink r:id="rId25" w:history="1">
        <w:r w:rsidRPr="0063732B">
          <w:rPr>
            <w:rStyle w:val="Hipervnculo"/>
            <w:rFonts w:ascii="Tahoma" w:hAnsi="Tahoma" w:cs="Tahoma"/>
            <w:sz w:val="16"/>
            <w:szCs w:val="16"/>
          </w:rPr>
          <w:t>http://www.pgrweb.go.cr/scij/Busqueda/Normativa/Normas/nrm_texto_completo.aspx?param1=NRTC&amp;nValor1=1&amp;nValor2=41661&amp;nValor3=114267&amp;param2=1&amp;strTipM=TC&amp;lResultado=7&amp;strSim=simp</w:t>
        </w:r>
      </w:hyperlink>
      <w:r w:rsidRPr="0063732B">
        <w:rPr>
          <w:rFonts w:ascii="Tahoma" w:hAnsi="Tahoma" w:cs="Tahoma"/>
          <w:sz w:val="16"/>
          <w:szCs w:val="16"/>
        </w:rPr>
        <w:t xml:space="preserve"> </w:t>
      </w:r>
    </w:p>
  </w:footnote>
  <w:footnote w:id="35">
    <w:p w14:paraId="57408E04" w14:textId="77777777" w:rsidR="000915AE" w:rsidRPr="00CA43D0" w:rsidRDefault="000915AE">
      <w:pPr>
        <w:pStyle w:val="Textonotapie"/>
        <w:rPr>
          <w:rFonts w:ascii="Tahoma" w:hAnsi="Tahoma" w:cs="Tahoma"/>
          <w:sz w:val="16"/>
          <w:szCs w:val="16"/>
        </w:rPr>
      </w:pPr>
      <w:r w:rsidRPr="00CA43D0">
        <w:rPr>
          <w:rStyle w:val="Refdenotaalpie"/>
          <w:rFonts w:ascii="Tahoma" w:hAnsi="Tahoma" w:cs="Tahoma"/>
          <w:sz w:val="16"/>
          <w:szCs w:val="16"/>
        </w:rPr>
        <w:footnoteRef/>
      </w:r>
      <w:r w:rsidRPr="00CA43D0">
        <w:rPr>
          <w:rFonts w:ascii="Tahoma" w:hAnsi="Tahoma" w:cs="Tahoma"/>
          <w:sz w:val="16"/>
          <w:szCs w:val="16"/>
        </w:rPr>
        <w:t xml:space="preserve"> Disponible en </w:t>
      </w:r>
      <w:hyperlink r:id="rId26" w:history="1">
        <w:r w:rsidRPr="00CA43D0">
          <w:rPr>
            <w:rStyle w:val="Hipervnculo"/>
            <w:rFonts w:ascii="Tahoma" w:hAnsi="Tahoma" w:cs="Tahoma"/>
            <w:sz w:val="16"/>
            <w:szCs w:val="16"/>
          </w:rPr>
          <w:t>http://www.pgrweb.go.cr/scij/Busqueda/Normativa/Normas/nrm_texto_completo.aspx?param1=NRTC&amp;nValor1=1&amp;nValor2=11950&amp;nValor3=91553&amp;param2=2&amp;strTipM=TC&amp;lResultado=17&amp;strSim=simp</w:t>
        </w:r>
      </w:hyperlink>
      <w:r>
        <w:rPr>
          <w:rFonts w:ascii="Tahoma" w:hAnsi="Tahoma" w:cs="Tahoma"/>
          <w:sz w:val="16"/>
          <w:szCs w:val="16"/>
        </w:rPr>
        <w:t>. Otros requerimientos relacionados con esta ley han sido contenidos en otros reglamentos que previamente han sido considerados.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B1B7" w14:textId="77777777" w:rsidR="004D0F01" w:rsidRDefault="004D0F01" w:rsidP="00C6403A">
    <w:pPr>
      <w:pStyle w:val="Encabezado"/>
      <w:jc w:val="center"/>
    </w:pPr>
    <w:r w:rsidRPr="003F2FAE">
      <w:rPr>
        <w:noProof/>
        <w:szCs w:val="20"/>
        <w:lang w:eastAsia="es-CR"/>
      </w:rPr>
      <w:drawing>
        <wp:anchor distT="0" distB="0" distL="114300" distR="114300" simplePos="0" relativeHeight="251658240" behindDoc="0" locked="0" layoutInCell="1" allowOverlap="1" wp14:anchorId="3CFD5085" wp14:editId="5D06CB7E">
          <wp:simplePos x="0" y="0"/>
          <wp:positionH relativeFrom="margin">
            <wp:align>center</wp:align>
          </wp:positionH>
          <wp:positionV relativeFrom="paragraph">
            <wp:posOffset>-287655</wp:posOffset>
          </wp:positionV>
          <wp:extent cx="1666240" cy="581025"/>
          <wp:effectExtent l="0" t="0" r="0" b="9525"/>
          <wp:wrapNone/>
          <wp:docPr id="4" name="Imagen 4" descr="C:\Users\sarguello.DIGECA\AppData\Local\Microsoft\Windows\INetCache\Content.Word\Logo Min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guello.DIGECA\AppData\Local\Microsoft\Windows\INetCache\Content.Word\Logo Mina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667" b="32534"/>
                  <a:stretch/>
                </pic:blipFill>
                <pic:spPr bwMode="auto">
                  <a:xfrm>
                    <a:off x="0" y="0"/>
                    <a:ext cx="166624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8296D8" w14:textId="77777777" w:rsidR="004D0F01" w:rsidRDefault="004D0F01" w:rsidP="00C6403A">
    <w:pPr>
      <w:pStyle w:val="Encabezado"/>
      <w:jc w:val="center"/>
      <w:rPr>
        <w:rFonts w:ascii="Tahoma" w:hAnsi="Tahoma" w:cs="Tahoma"/>
        <w:sz w:val="20"/>
        <w:szCs w:val="20"/>
      </w:rPr>
    </w:pPr>
  </w:p>
  <w:p w14:paraId="36E19C62" w14:textId="77777777" w:rsidR="004D0F01" w:rsidRDefault="004D0F01" w:rsidP="00C6403A">
    <w:pPr>
      <w:pStyle w:val="Encabezado"/>
      <w:jc w:val="center"/>
      <w:rPr>
        <w:rFonts w:ascii="Tahoma" w:hAnsi="Tahoma" w:cs="Tahoma"/>
        <w:sz w:val="20"/>
        <w:szCs w:val="20"/>
      </w:rPr>
    </w:pPr>
    <w:r w:rsidRPr="00F16634">
      <w:rPr>
        <w:rFonts w:ascii="Tahoma" w:hAnsi="Tahoma" w:cs="Tahoma"/>
        <w:sz w:val="20"/>
        <w:szCs w:val="20"/>
      </w:rPr>
      <w:t>Dirección de Gestión de Calidad Ambiental</w:t>
    </w:r>
  </w:p>
  <w:p w14:paraId="0839331F" w14:textId="77777777" w:rsidR="004D0F01" w:rsidRDefault="004D0F01" w:rsidP="00BB2854">
    <w:pPr>
      <w:pStyle w:val="Encabezado"/>
      <w:pBdr>
        <w:bottom w:val="single" w:sz="6" w:space="1" w:color="auto"/>
      </w:pBdr>
      <w:jc w:val="right"/>
      <w:rPr>
        <w:i/>
        <w:color w:val="808080" w:themeColor="background1" w:themeShade="80"/>
        <w:sz w:val="20"/>
        <w:szCs w:val="20"/>
      </w:rPr>
    </w:pPr>
    <w:r w:rsidRPr="00BB2854">
      <w:rPr>
        <w:i/>
        <w:color w:val="808080" w:themeColor="background1" w:themeShade="80"/>
        <w:sz w:val="20"/>
        <w:szCs w:val="20"/>
      </w:rPr>
      <w:t>DIGECA-AVP+L-F05-V1_</w:t>
    </w:r>
    <w:r>
      <w:rPr>
        <w:i/>
        <w:color w:val="808080" w:themeColor="background1" w:themeShade="80"/>
        <w:sz w:val="20"/>
        <w:szCs w:val="20"/>
      </w:rPr>
      <w:t>Matriz de verificación de cumplimiento de normativa ambiental</w:t>
    </w:r>
  </w:p>
  <w:p w14:paraId="156AE5BC" w14:textId="1D2BB7ED" w:rsidR="004D0F01" w:rsidRDefault="004D0F01" w:rsidP="00BB2854">
    <w:pPr>
      <w:pStyle w:val="Encabezado"/>
      <w:pBdr>
        <w:bottom w:val="single" w:sz="6" w:space="1" w:color="auto"/>
      </w:pBdr>
      <w:jc w:val="right"/>
      <w:rPr>
        <w:i/>
        <w:color w:val="808080" w:themeColor="background1" w:themeShade="80"/>
        <w:sz w:val="20"/>
        <w:szCs w:val="20"/>
      </w:rPr>
    </w:pPr>
    <w:r>
      <w:rPr>
        <w:i/>
        <w:color w:val="808080" w:themeColor="background1" w:themeShade="80"/>
        <w:sz w:val="20"/>
        <w:szCs w:val="20"/>
      </w:rPr>
      <w:t xml:space="preserve">Fecha de última modificación: </w:t>
    </w:r>
    <w:r w:rsidR="00580858">
      <w:rPr>
        <w:i/>
        <w:color w:val="808080" w:themeColor="background1" w:themeShade="80"/>
        <w:sz w:val="20"/>
        <w:szCs w:val="20"/>
      </w:rPr>
      <w:t>12</w:t>
    </w:r>
    <w:r>
      <w:rPr>
        <w:i/>
        <w:color w:val="808080" w:themeColor="background1" w:themeShade="80"/>
        <w:sz w:val="20"/>
        <w:szCs w:val="20"/>
      </w:rPr>
      <w:t>/0</w:t>
    </w:r>
    <w:r w:rsidR="00580858">
      <w:rPr>
        <w:i/>
        <w:color w:val="808080" w:themeColor="background1" w:themeShade="80"/>
        <w:sz w:val="20"/>
        <w:szCs w:val="20"/>
      </w:rPr>
      <w:t>7</w:t>
    </w:r>
    <w:r>
      <w:rPr>
        <w:i/>
        <w:color w:val="808080" w:themeColor="background1" w:themeShade="80"/>
        <w:sz w:val="20"/>
        <w:szCs w:val="20"/>
      </w:rPr>
      <w:t xml:space="preserve">/2019 </w:t>
    </w:r>
  </w:p>
  <w:p w14:paraId="40FC1CFC" w14:textId="77777777" w:rsidR="004D0F01" w:rsidRPr="00BB2854" w:rsidRDefault="004D0F01" w:rsidP="00BB2854">
    <w:pPr>
      <w:pStyle w:val="Encabezado"/>
      <w:jc w:val="right"/>
      <w:rPr>
        <w:i/>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718F"/>
    <w:multiLevelType w:val="hybridMultilevel"/>
    <w:tmpl w:val="A1F264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927E52"/>
    <w:multiLevelType w:val="hybridMultilevel"/>
    <w:tmpl w:val="DEEA41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2F42589"/>
    <w:multiLevelType w:val="hybridMultilevel"/>
    <w:tmpl w:val="A1F2640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1F51DB"/>
    <w:multiLevelType w:val="hybridMultilevel"/>
    <w:tmpl w:val="F72030A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9FF03C5"/>
    <w:multiLevelType w:val="hybridMultilevel"/>
    <w:tmpl w:val="004498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3A"/>
    <w:rsid w:val="0001019F"/>
    <w:rsid w:val="0001413F"/>
    <w:rsid w:val="00017764"/>
    <w:rsid w:val="0002188A"/>
    <w:rsid w:val="000224A3"/>
    <w:rsid w:val="00023BE5"/>
    <w:rsid w:val="0002696D"/>
    <w:rsid w:val="00030C31"/>
    <w:rsid w:val="00033BB4"/>
    <w:rsid w:val="00042BE0"/>
    <w:rsid w:val="000455AC"/>
    <w:rsid w:val="00054CF2"/>
    <w:rsid w:val="00056EB6"/>
    <w:rsid w:val="00062CE1"/>
    <w:rsid w:val="0006324E"/>
    <w:rsid w:val="00063711"/>
    <w:rsid w:val="00066179"/>
    <w:rsid w:val="000711FE"/>
    <w:rsid w:val="00072AC1"/>
    <w:rsid w:val="000748A1"/>
    <w:rsid w:val="0007604D"/>
    <w:rsid w:val="00076925"/>
    <w:rsid w:val="00087CC0"/>
    <w:rsid w:val="0009002D"/>
    <w:rsid w:val="000915AE"/>
    <w:rsid w:val="00092CD6"/>
    <w:rsid w:val="00095CFD"/>
    <w:rsid w:val="000974F0"/>
    <w:rsid w:val="00097CE4"/>
    <w:rsid w:val="000A70DB"/>
    <w:rsid w:val="000B1BB3"/>
    <w:rsid w:val="000B3E6F"/>
    <w:rsid w:val="000C05A7"/>
    <w:rsid w:val="000C16E0"/>
    <w:rsid w:val="000C2515"/>
    <w:rsid w:val="000C298A"/>
    <w:rsid w:val="000C5353"/>
    <w:rsid w:val="000D01B3"/>
    <w:rsid w:val="000D0A49"/>
    <w:rsid w:val="000E682D"/>
    <w:rsid w:val="000F3905"/>
    <w:rsid w:val="000F4D2B"/>
    <w:rsid w:val="000F5E31"/>
    <w:rsid w:val="00102077"/>
    <w:rsid w:val="001034D0"/>
    <w:rsid w:val="001078F7"/>
    <w:rsid w:val="001102CF"/>
    <w:rsid w:val="0011135B"/>
    <w:rsid w:val="00114F77"/>
    <w:rsid w:val="00117355"/>
    <w:rsid w:val="00117BCC"/>
    <w:rsid w:val="00121EB3"/>
    <w:rsid w:val="001316B5"/>
    <w:rsid w:val="001354B4"/>
    <w:rsid w:val="00136655"/>
    <w:rsid w:val="00137574"/>
    <w:rsid w:val="001406CE"/>
    <w:rsid w:val="00140BD8"/>
    <w:rsid w:val="0014235A"/>
    <w:rsid w:val="00144EED"/>
    <w:rsid w:val="00144F2A"/>
    <w:rsid w:val="00145798"/>
    <w:rsid w:val="00146D53"/>
    <w:rsid w:val="001508B9"/>
    <w:rsid w:val="00151644"/>
    <w:rsid w:val="00151B6A"/>
    <w:rsid w:val="001644D6"/>
    <w:rsid w:val="00171A40"/>
    <w:rsid w:val="00172BDC"/>
    <w:rsid w:val="00174161"/>
    <w:rsid w:val="00175D1F"/>
    <w:rsid w:val="001835C6"/>
    <w:rsid w:val="00184F96"/>
    <w:rsid w:val="00192212"/>
    <w:rsid w:val="00194C47"/>
    <w:rsid w:val="001A0BBD"/>
    <w:rsid w:val="001A2CBD"/>
    <w:rsid w:val="001A3130"/>
    <w:rsid w:val="001A38C5"/>
    <w:rsid w:val="001B13E4"/>
    <w:rsid w:val="001B3914"/>
    <w:rsid w:val="001D3A7E"/>
    <w:rsid w:val="001D67D9"/>
    <w:rsid w:val="001E0402"/>
    <w:rsid w:val="001E137F"/>
    <w:rsid w:val="001E540C"/>
    <w:rsid w:val="001F036B"/>
    <w:rsid w:val="001F2EDD"/>
    <w:rsid w:val="001F378D"/>
    <w:rsid w:val="001F6607"/>
    <w:rsid w:val="00200A46"/>
    <w:rsid w:val="00207DA9"/>
    <w:rsid w:val="002110F0"/>
    <w:rsid w:val="002111C3"/>
    <w:rsid w:val="00212B62"/>
    <w:rsid w:val="00217152"/>
    <w:rsid w:val="00227C8C"/>
    <w:rsid w:val="00234A21"/>
    <w:rsid w:val="002370D9"/>
    <w:rsid w:val="002377B4"/>
    <w:rsid w:val="0024148B"/>
    <w:rsid w:val="0024279C"/>
    <w:rsid w:val="00253F0C"/>
    <w:rsid w:val="00261F47"/>
    <w:rsid w:val="00271601"/>
    <w:rsid w:val="00274550"/>
    <w:rsid w:val="00284E45"/>
    <w:rsid w:val="002925DF"/>
    <w:rsid w:val="00293E6B"/>
    <w:rsid w:val="002953CF"/>
    <w:rsid w:val="002B0F63"/>
    <w:rsid w:val="002B4B05"/>
    <w:rsid w:val="002B5048"/>
    <w:rsid w:val="002D321B"/>
    <w:rsid w:val="002D3D82"/>
    <w:rsid w:val="002D4AF5"/>
    <w:rsid w:val="002E35B3"/>
    <w:rsid w:val="002E4A6C"/>
    <w:rsid w:val="002E4CB5"/>
    <w:rsid w:val="002E7C55"/>
    <w:rsid w:val="002F0362"/>
    <w:rsid w:val="002F3CDB"/>
    <w:rsid w:val="003006A2"/>
    <w:rsid w:val="00302C61"/>
    <w:rsid w:val="00305318"/>
    <w:rsid w:val="00307899"/>
    <w:rsid w:val="00310FFB"/>
    <w:rsid w:val="00311B35"/>
    <w:rsid w:val="003221AE"/>
    <w:rsid w:val="00322F20"/>
    <w:rsid w:val="003232F5"/>
    <w:rsid w:val="00325678"/>
    <w:rsid w:val="003274D5"/>
    <w:rsid w:val="00330664"/>
    <w:rsid w:val="00332D93"/>
    <w:rsid w:val="00333746"/>
    <w:rsid w:val="003343E7"/>
    <w:rsid w:val="00336266"/>
    <w:rsid w:val="0034261A"/>
    <w:rsid w:val="00345615"/>
    <w:rsid w:val="00353D43"/>
    <w:rsid w:val="003577A6"/>
    <w:rsid w:val="00361E98"/>
    <w:rsid w:val="00377950"/>
    <w:rsid w:val="003824C2"/>
    <w:rsid w:val="003832AC"/>
    <w:rsid w:val="003840D7"/>
    <w:rsid w:val="00391934"/>
    <w:rsid w:val="003A1A8E"/>
    <w:rsid w:val="003A3E7D"/>
    <w:rsid w:val="003A5BD8"/>
    <w:rsid w:val="003B24E4"/>
    <w:rsid w:val="003B61CD"/>
    <w:rsid w:val="003C2947"/>
    <w:rsid w:val="003D1E89"/>
    <w:rsid w:val="003D4597"/>
    <w:rsid w:val="003E00B1"/>
    <w:rsid w:val="003E0F1C"/>
    <w:rsid w:val="003E54D1"/>
    <w:rsid w:val="003E5526"/>
    <w:rsid w:val="003F183A"/>
    <w:rsid w:val="003F2F1F"/>
    <w:rsid w:val="00405619"/>
    <w:rsid w:val="004106FF"/>
    <w:rsid w:val="004107B1"/>
    <w:rsid w:val="004137E7"/>
    <w:rsid w:val="00415E87"/>
    <w:rsid w:val="00416E40"/>
    <w:rsid w:val="00420F51"/>
    <w:rsid w:val="00421979"/>
    <w:rsid w:val="00422309"/>
    <w:rsid w:val="00426263"/>
    <w:rsid w:val="00427375"/>
    <w:rsid w:val="0043622B"/>
    <w:rsid w:val="00446087"/>
    <w:rsid w:val="00457984"/>
    <w:rsid w:val="00460B1D"/>
    <w:rsid w:val="004622BF"/>
    <w:rsid w:val="004775B6"/>
    <w:rsid w:val="004801BC"/>
    <w:rsid w:val="004805CA"/>
    <w:rsid w:val="00480E4B"/>
    <w:rsid w:val="0048216B"/>
    <w:rsid w:val="00483696"/>
    <w:rsid w:val="00491C28"/>
    <w:rsid w:val="0049400C"/>
    <w:rsid w:val="004A4927"/>
    <w:rsid w:val="004A5F43"/>
    <w:rsid w:val="004B2910"/>
    <w:rsid w:val="004B2EBC"/>
    <w:rsid w:val="004B74FF"/>
    <w:rsid w:val="004C5FC6"/>
    <w:rsid w:val="004D08C3"/>
    <w:rsid w:val="004D0F01"/>
    <w:rsid w:val="004E3881"/>
    <w:rsid w:val="004E453A"/>
    <w:rsid w:val="004F0BA5"/>
    <w:rsid w:val="004F381B"/>
    <w:rsid w:val="00500FE6"/>
    <w:rsid w:val="00503C2A"/>
    <w:rsid w:val="005348B6"/>
    <w:rsid w:val="00537433"/>
    <w:rsid w:val="0054426C"/>
    <w:rsid w:val="005447A3"/>
    <w:rsid w:val="00550DF1"/>
    <w:rsid w:val="0055599C"/>
    <w:rsid w:val="00562903"/>
    <w:rsid w:val="00563796"/>
    <w:rsid w:val="00566944"/>
    <w:rsid w:val="00571DA5"/>
    <w:rsid w:val="00574372"/>
    <w:rsid w:val="0057598A"/>
    <w:rsid w:val="00580858"/>
    <w:rsid w:val="005959A5"/>
    <w:rsid w:val="005A2CDB"/>
    <w:rsid w:val="005A3FD0"/>
    <w:rsid w:val="005B3F60"/>
    <w:rsid w:val="005B6671"/>
    <w:rsid w:val="005B67FF"/>
    <w:rsid w:val="005B69F3"/>
    <w:rsid w:val="005C0F4D"/>
    <w:rsid w:val="005C14A1"/>
    <w:rsid w:val="005C35F1"/>
    <w:rsid w:val="005D30A6"/>
    <w:rsid w:val="005D4A1E"/>
    <w:rsid w:val="005D7524"/>
    <w:rsid w:val="005E514A"/>
    <w:rsid w:val="005E6562"/>
    <w:rsid w:val="00604867"/>
    <w:rsid w:val="00615412"/>
    <w:rsid w:val="006235FB"/>
    <w:rsid w:val="0063732B"/>
    <w:rsid w:val="00637A2D"/>
    <w:rsid w:val="00643F2F"/>
    <w:rsid w:val="0064687C"/>
    <w:rsid w:val="00656AA4"/>
    <w:rsid w:val="00657ED1"/>
    <w:rsid w:val="00662771"/>
    <w:rsid w:val="0066297A"/>
    <w:rsid w:val="00663186"/>
    <w:rsid w:val="006668D5"/>
    <w:rsid w:val="00667E32"/>
    <w:rsid w:val="006810EF"/>
    <w:rsid w:val="006968FB"/>
    <w:rsid w:val="006A0222"/>
    <w:rsid w:val="006A36A3"/>
    <w:rsid w:val="006A5B99"/>
    <w:rsid w:val="006B1277"/>
    <w:rsid w:val="006B3328"/>
    <w:rsid w:val="006C158F"/>
    <w:rsid w:val="006C2DE8"/>
    <w:rsid w:val="006C4029"/>
    <w:rsid w:val="006D1B61"/>
    <w:rsid w:val="006D42FC"/>
    <w:rsid w:val="006D4760"/>
    <w:rsid w:val="006D56F0"/>
    <w:rsid w:val="006E6A70"/>
    <w:rsid w:val="006F191B"/>
    <w:rsid w:val="006F2A17"/>
    <w:rsid w:val="0070460C"/>
    <w:rsid w:val="00704DF3"/>
    <w:rsid w:val="00706A3E"/>
    <w:rsid w:val="007349D1"/>
    <w:rsid w:val="00742AF1"/>
    <w:rsid w:val="007448FA"/>
    <w:rsid w:val="00745F41"/>
    <w:rsid w:val="00746EED"/>
    <w:rsid w:val="007471ED"/>
    <w:rsid w:val="00750990"/>
    <w:rsid w:val="00751860"/>
    <w:rsid w:val="00751A7B"/>
    <w:rsid w:val="0075215E"/>
    <w:rsid w:val="00752982"/>
    <w:rsid w:val="00763BB3"/>
    <w:rsid w:val="00773499"/>
    <w:rsid w:val="0077510C"/>
    <w:rsid w:val="00781BEB"/>
    <w:rsid w:val="007858F7"/>
    <w:rsid w:val="007869DD"/>
    <w:rsid w:val="007A2C24"/>
    <w:rsid w:val="007A636F"/>
    <w:rsid w:val="007A6FF7"/>
    <w:rsid w:val="007A77B2"/>
    <w:rsid w:val="007B0093"/>
    <w:rsid w:val="007B4335"/>
    <w:rsid w:val="007B4CF9"/>
    <w:rsid w:val="007B7754"/>
    <w:rsid w:val="007B7A3F"/>
    <w:rsid w:val="007C0298"/>
    <w:rsid w:val="007C1C3D"/>
    <w:rsid w:val="007C6F0B"/>
    <w:rsid w:val="007D20AB"/>
    <w:rsid w:val="007D487C"/>
    <w:rsid w:val="007D5F1C"/>
    <w:rsid w:val="007F0046"/>
    <w:rsid w:val="007F740A"/>
    <w:rsid w:val="0080095D"/>
    <w:rsid w:val="00801F07"/>
    <w:rsid w:val="0080221B"/>
    <w:rsid w:val="00803616"/>
    <w:rsid w:val="00804740"/>
    <w:rsid w:val="0081257B"/>
    <w:rsid w:val="008134AE"/>
    <w:rsid w:val="008203CA"/>
    <w:rsid w:val="008301D8"/>
    <w:rsid w:val="008338C0"/>
    <w:rsid w:val="0083703E"/>
    <w:rsid w:val="0083718C"/>
    <w:rsid w:val="008437B7"/>
    <w:rsid w:val="008440B8"/>
    <w:rsid w:val="00845F74"/>
    <w:rsid w:val="00852239"/>
    <w:rsid w:val="0085306B"/>
    <w:rsid w:val="00855E73"/>
    <w:rsid w:val="008566AB"/>
    <w:rsid w:val="00862F6F"/>
    <w:rsid w:val="008637F1"/>
    <w:rsid w:val="008663CC"/>
    <w:rsid w:val="0087190D"/>
    <w:rsid w:val="00873616"/>
    <w:rsid w:val="00873B5A"/>
    <w:rsid w:val="00876923"/>
    <w:rsid w:val="00882971"/>
    <w:rsid w:val="00884092"/>
    <w:rsid w:val="00897DEA"/>
    <w:rsid w:val="008A3984"/>
    <w:rsid w:val="008A3E8F"/>
    <w:rsid w:val="008A6CD2"/>
    <w:rsid w:val="008B0378"/>
    <w:rsid w:val="008B3F96"/>
    <w:rsid w:val="008B4904"/>
    <w:rsid w:val="008B7E88"/>
    <w:rsid w:val="008C686D"/>
    <w:rsid w:val="008D779B"/>
    <w:rsid w:val="008D7820"/>
    <w:rsid w:val="008D7882"/>
    <w:rsid w:val="008E268A"/>
    <w:rsid w:val="008E37CE"/>
    <w:rsid w:val="008E3BE6"/>
    <w:rsid w:val="008E7C81"/>
    <w:rsid w:val="008F62F9"/>
    <w:rsid w:val="008F6DD5"/>
    <w:rsid w:val="0090234A"/>
    <w:rsid w:val="00907A12"/>
    <w:rsid w:val="009164F6"/>
    <w:rsid w:val="0092730E"/>
    <w:rsid w:val="00933194"/>
    <w:rsid w:val="0093494C"/>
    <w:rsid w:val="00935BA9"/>
    <w:rsid w:val="00936F0E"/>
    <w:rsid w:val="00936F97"/>
    <w:rsid w:val="00941380"/>
    <w:rsid w:val="00944F4F"/>
    <w:rsid w:val="00947FA2"/>
    <w:rsid w:val="00973206"/>
    <w:rsid w:val="00984991"/>
    <w:rsid w:val="0098637A"/>
    <w:rsid w:val="009934D6"/>
    <w:rsid w:val="0099412B"/>
    <w:rsid w:val="0099688F"/>
    <w:rsid w:val="00997134"/>
    <w:rsid w:val="009A1291"/>
    <w:rsid w:val="009B2069"/>
    <w:rsid w:val="009B3C3E"/>
    <w:rsid w:val="009B5B26"/>
    <w:rsid w:val="009B5B50"/>
    <w:rsid w:val="009C31B9"/>
    <w:rsid w:val="009C3FF7"/>
    <w:rsid w:val="009D4626"/>
    <w:rsid w:val="009E5F33"/>
    <w:rsid w:val="009F0F00"/>
    <w:rsid w:val="009F56E9"/>
    <w:rsid w:val="00A01A64"/>
    <w:rsid w:val="00A06D75"/>
    <w:rsid w:val="00A10091"/>
    <w:rsid w:val="00A115D3"/>
    <w:rsid w:val="00A159A0"/>
    <w:rsid w:val="00A2074D"/>
    <w:rsid w:val="00A20C7F"/>
    <w:rsid w:val="00A22ACA"/>
    <w:rsid w:val="00A33953"/>
    <w:rsid w:val="00A33A72"/>
    <w:rsid w:val="00A33AD8"/>
    <w:rsid w:val="00A34450"/>
    <w:rsid w:val="00A3688B"/>
    <w:rsid w:val="00A40A11"/>
    <w:rsid w:val="00A40D5C"/>
    <w:rsid w:val="00A4431A"/>
    <w:rsid w:val="00A47B2A"/>
    <w:rsid w:val="00A50401"/>
    <w:rsid w:val="00A624AC"/>
    <w:rsid w:val="00A65D75"/>
    <w:rsid w:val="00A67B01"/>
    <w:rsid w:val="00A71746"/>
    <w:rsid w:val="00A82643"/>
    <w:rsid w:val="00A871B1"/>
    <w:rsid w:val="00A91C4A"/>
    <w:rsid w:val="00A91DF1"/>
    <w:rsid w:val="00A93A1B"/>
    <w:rsid w:val="00AA1F7E"/>
    <w:rsid w:val="00AA2363"/>
    <w:rsid w:val="00AB5896"/>
    <w:rsid w:val="00AC72CB"/>
    <w:rsid w:val="00AD364F"/>
    <w:rsid w:val="00AD7A8F"/>
    <w:rsid w:val="00AE23A9"/>
    <w:rsid w:val="00AE2AAF"/>
    <w:rsid w:val="00AE2E80"/>
    <w:rsid w:val="00AE70AD"/>
    <w:rsid w:val="00AF4EDA"/>
    <w:rsid w:val="00B0038B"/>
    <w:rsid w:val="00B05F76"/>
    <w:rsid w:val="00B1428E"/>
    <w:rsid w:val="00B15805"/>
    <w:rsid w:val="00B16432"/>
    <w:rsid w:val="00B169BE"/>
    <w:rsid w:val="00B20CFA"/>
    <w:rsid w:val="00B2145E"/>
    <w:rsid w:val="00B2503E"/>
    <w:rsid w:val="00B30EE7"/>
    <w:rsid w:val="00B34298"/>
    <w:rsid w:val="00B36C9E"/>
    <w:rsid w:val="00B4204C"/>
    <w:rsid w:val="00B450C3"/>
    <w:rsid w:val="00B52FDE"/>
    <w:rsid w:val="00B64505"/>
    <w:rsid w:val="00B646BF"/>
    <w:rsid w:val="00B668D9"/>
    <w:rsid w:val="00B74F55"/>
    <w:rsid w:val="00B77069"/>
    <w:rsid w:val="00B8050D"/>
    <w:rsid w:val="00B81C66"/>
    <w:rsid w:val="00B8212B"/>
    <w:rsid w:val="00B873CA"/>
    <w:rsid w:val="00B914DA"/>
    <w:rsid w:val="00B92FCC"/>
    <w:rsid w:val="00B95B6F"/>
    <w:rsid w:val="00BA7B23"/>
    <w:rsid w:val="00BA7DA0"/>
    <w:rsid w:val="00BB2854"/>
    <w:rsid w:val="00BB2E22"/>
    <w:rsid w:val="00BB48DB"/>
    <w:rsid w:val="00BB522C"/>
    <w:rsid w:val="00BB75D3"/>
    <w:rsid w:val="00BD02B4"/>
    <w:rsid w:val="00BD612B"/>
    <w:rsid w:val="00BE3809"/>
    <w:rsid w:val="00BF11AE"/>
    <w:rsid w:val="00BF43E5"/>
    <w:rsid w:val="00BF6752"/>
    <w:rsid w:val="00C0261E"/>
    <w:rsid w:val="00C16032"/>
    <w:rsid w:val="00C2392B"/>
    <w:rsid w:val="00C32D13"/>
    <w:rsid w:val="00C3537E"/>
    <w:rsid w:val="00C54E80"/>
    <w:rsid w:val="00C57D97"/>
    <w:rsid w:val="00C6150D"/>
    <w:rsid w:val="00C6403A"/>
    <w:rsid w:val="00C645AE"/>
    <w:rsid w:val="00C649A0"/>
    <w:rsid w:val="00C8235B"/>
    <w:rsid w:val="00C840C7"/>
    <w:rsid w:val="00C8712A"/>
    <w:rsid w:val="00C94DB0"/>
    <w:rsid w:val="00CA43D0"/>
    <w:rsid w:val="00CA59EE"/>
    <w:rsid w:val="00CB1319"/>
    <w:rsid w:val="00CB3B44"/>
    <w:rsid w:val="00CB50BF"/>
    <w:rsid w:val="00CD5297"/>
    <w:rsid w:val="00CE38F1"/>
    <w:rsid w:val="00CE660E"/>
    <w:rsid w:val="00CE7BE3"/>
    <w:rsid w:val="00CF099A"/>
    <w:rsid w:val="00CF2983"/>
    <w:rsid w:val="00CF5EDD"/>
    <w:rsid w:val="00D004F8"/>
    <w:rsid w:val="00D05D3F"/>
    <w:rsid w:val="00D23C2F"/>
    <w:rsid w:val="00D33E3C"/>
    <w:rsid w:val="00D3423C"/>
    <w:rsid w:val="00D40006"/>
    <w:rsid w:val="00D406A7"/>
    <w:rsid w:val="00D41AAB"/>
    <w:rsid w:val="00D42628"/>
    <w:rsid w:val="00D43901"/>
    <w:rsid w:val="00D43EF0"/>
    <w:rsid w:val="00D457E0"/>
    <w:rsid w:val="00D52932"/>
    <w:rsid w:val="00D65BC8"/>
    <w:rsid w:val="00D700B1"/>
    <w:rsid w:val="00D807F4"/>
    <w:rsid w:val="00D8379E"/>
    <w:rsid w:val="00D85AFB"/>
    <w:rsid w:val="00D87234"/>
    <w:rsid w:val="00D93397"/>
    <w:rsid w:val="00D93541"/>
    <w:rsid w:val="00DA4FA1"/>
    <w:rsid w:val="00DA5ADC"/>
    <w:rsid w:val="00DB277A"/>
    <w:rsid w:val="00DC40F4"/>
    <w:rsid w:val="00DC51C9"/>
    <w:rsid w:val="00DD4975"/>
    <w:rsid w:val="00DD7310"/>
    <w:rsid w:val="00DF2649"/>
    <w:rsid w:val="00E023B1"/>
    <w:rsid w:val="00E04745"/>
    <w:rsid w:val="00E1234B"/>
    <w:rsid w:val="00E16628"/>
    <w:rsid w:val="00E258BE"/>
    <w:rsid w:val="00E31545"/>
    <w:rsid w:val="00E34965"/>
    <w:rsid w:val="00E54D87"/>
    <w:rsid w:val="00E63E29"/>
    <w:rsid w:val="00E64F1A"/>
    <w:rsid w:val="00E6582B"/>
    <w:rsid w:val="00E67F64"/>
    <w:rsid w:val="00E76CB1"/>
    <w:rsid w:val="00E93408"/>
    <w:rsid w:val="00E94ABD"/>
    <w:rsid w:val="00E94BCC"/>
    <w:rsid w:val="00E9558E"/>
    <w:rsid w:val="00E95F58"/>
    <w:rsid w:val="00EB2F91"/>
    <w:rsid w:val="00EB2FD5"/>
    <w:rsid w:val="00EB3A47"/>
    <w:rsid w:val="00EC02DF"/>
    <w:rsid w:val="00EC1ED9"/>
    <w:rsid w:val="00ED4888"/>
    <w:rsid w:val="00EE1D02"/>
    <w:rsid w:val="00EE7048"/>
    <w:rsid w:val="00EF39AA"/>
    <w:rsid w:val="00EF3EBE"/>
    <w:rsid w:val="00EF42C6"/>
    <w:rsid w:val="00EF5950"/>
    <w:rsid w:val="00F11C25"/>
    <w:rsid w:val="00F16634"/>
    <w:rsid w:val="00F17B99"/>
    <w:rsid w:val="00F203D9"/>
    <w:rsid w:val="00F26D03"/>
    <w:rsid w:val="00F40BE1"/>
    <w:rsid w:val="00F44B86"/>
    <w:rsid w:val="00F45155"/>
    <w:rsid w:val="00F51940"/>
    <w:rsid w:val="00F73BAD"/>
    <w:rsid w:val="00F76BDE"/>
    <w:rsid w:val="00F841FB"/>
    <w:rsid w:val="00F924F4"/>
    <w:rsid w:val="00F95506"/>
    <w:rsid w:val="00FA14AC"/>
    <w:rsid w:val="00FA2982"/>
    <w:rsid w:val="00FA39BE"/>
    <w:rsid w:val="00FB1F43"/>
    <w:rsid w:val="00FB50A7"/>
    <w:rsid w:val="00FB6E34"/>
    <w:rsid w:val="00FC17AA"/>
    <w:rsid w:val="00FD1BC8"/>
    <w:rsid w:val="00FE155F"/>
    <w:rsid w:val="00FE3C57"/>
    <w:rsid w:val="00FE4174"/>
    <w:rsid w:val="00FE4912"/>
    <w:rsid w:val="00FF087E"/>
    <w:rsid w:val="00FF0DAB"/>
    <w:rsid w:val="00FF2E0F"/>
    <w:rsid w:val="00FF4595"/>
    <w:rsid w:val="00FF6B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EBB7BD"/>
  <w15:chartTrackingRefBased/>
  <w15:docId w15:val="{642867B6-E328-496E-AFDF-68E0E934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03A"/>
  </w:style>
  <w:style w:type="paragraph" w:styleId="Piedepgina">
    <w:name w:val="footer"/>
    <w:basedOn w:val="Normal"/>
    <w:link w:val="PiedepginaCar"/>
    <w:uiPriority w:val="99"/>
    <w:unhideWhenUsed/>
    <w:rsid w:val="00C64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03A"/>
  </w:style>
  <w:style w:type="paragraph" w:styleId="Textonotapie">
    <w:name w:val="footnote text"/>
    <w:basedOn w:val="Normal"/>
    <w:link w:val="TextonotapieCar"/>
    <w:uiPriority w:val="99"/>
    <w:unhideWhenUsed/>
    <w:rsid w:val="00C6403A"/>
    <w:pPr>
      <w:spacing w:after="0" w:line="240" w:lineRule="auto"/>
    </w:pPr>
    <w:rPr>
      <w:sz w:val="20"/>
      <w:szCs w:val="20"/>
    </w:rPr>
  </w:style>
  <w:style w:type="character" w:customStyle="1" w:styleId="TextonotapieCar">
    <w:name w:val="Texto nota pie Car"/>
    <w:basedOn w:val="Fuentedeprrafopredeter"/>
    <w:link w:val="Textonotapie"/>
    <w:uiPriority w:val="99"/>
    <w:rsid w:val="00C6403A"/>
    <w:rPr>
      <w:sz w:val="20"/>
      <w:szCs w:val="20"/>
    </w:rPr>
  </w:style>
  <w:style w:type="character" w:styleId="Refdenotaalpie">
    <w:name w:val="footnote reference"/>
    <w:basedOn w:val="Fuentedeprrafopredeter"/>
    <w:uiPriority w:val="99"/>
    <w:semiHidden/>
    <w:unhideWhenUsed/>
    <w:rsid w:val="00C6403A"/>
    <w:rPr>
      <w:vertAlign w:val="superscript"/>
    </w:rPr>
  </w:style>
  <w:style w:type="character" w:styleId="Hipervnculo">
    <w:name w:val="Hyperlink"/>
    <w:basedOn w:val="Fuentedeprrafopredeter"/>
    <w:uiPriority w:val="99"/>
    <w:unhideWhenUsed/>
    <w:rsid w:val="00C6403A"/>
    <w:rPr>
      <w:color w:val="0563C1" w:themeColor="hyperlink"/>
      <w:u w:val="single"/>
    </w:rPr>
  </w:style>
  <w:style w:type="paragraph" w:styleId="Prrafodelista">
    <w:name w:val="List Paragraph"/>
    <w:basedOn w:val="Normal"/>
    <w:uiPriority w:val="34"/>
    <w:qFormat/>
    <w:rsid w:val="00947FA2"/>
    <w:pPr>
      <w:ind w:left="720"/>
      <w:contextualSpacing/>
    </w:pPr>
  </w:style>
  <w:style w:type="table" w:styleId="Tablaconcuadrcula">
    <w:name w:val="Table Grid"/>
    <w:basedOn w:val="Tablanormal"/>
    <w:uiPriority w:val="39"/>
    <w:rsid w:val="00947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4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693">
      <w:bodyDiv w:val="1"/>
      <w:marLeft w:val="0"/>
      <w:marRight w:val="0"/>
      <w:marTop w:val="0"/>
      <w:marBottom w:val="0"/>
      <w:divBdr>
        <w:top w:val="none" w:sz="0" w:space="0" w:color="auto"/>
        <w:left w:val="none" w:sz="0" w:space="0" w:color="auto"/>
        <w:bottom w:val="none" w:sz="0" w:space="0" w:color="auto"/>
        <w:right w:val="none" w:sz="0" w:space="0" w:color="auto"/>
      </w:divBdr>
    </w:div>
    <w:div w:id="321352233">
      <w:bodyDiv w:val="1"/>
      <w:marLeft w:val="0"/>
      <w:marRight w:val="0"/>
      <w:marTop w:val="0"/>
      <w:marBottom w:val="0"/>
      <w:divBdr>
        <w:top w:val="none" w:sz="0" w:space="0" w:color="auto"/>
        <w:left w:val="none" w:sz="0" w:space="0" w:color="auto"/>
        <w:bottom w:val="none" w:sz="0" w:space="0" w:color="auto"/>
        <w:right w:val="none" w:sz="0" w:space="0" w:color="auto"/>
      </w:divBdr>
    </w:div>
    <w:div w:id="524488470">
      <w:bodyDiv w:val="1"/>
      <w:marLeft w:val="0"/>
      <w:marRight w:val="0"/>
      <w:marTop w:val="0"/>
      <w:marBottom w:val="0"/>
      <w:divBdr>
        <w:top w:val="none" w:sz="0" w:space="0" w:color="auto"/>
        <w:left w:val="none" w:sz="0" w:space="0" w:color="auto"/>
        <w:bottom w:val="none" w:sz="0" w:space="0" w:color="auto"/>
        <w:right w:val="none" w:sz="0" w:space="0" w:color="auto"/>
      </w:divBdr>
    </w:div>
    <w:div w:id="670915180">
      <w:bodyDiv w:val="1"/>
      <w:marLeft w:val="0"/>
      <w:marRight w:val="0"/>
      <w:marTop w:val="0"/>
      <w:marBottom w:val="0"/>
      <w:divBdr>
        <w:top w:val="none" w:sz="0" w:space="0" w:color="auto"/>
        <w:left w:val="none" w:sz="0" w:space="0" w:color="auto"/>
        <w:bottom w:val="none" w:sz="0" w:space="0" w:color="auto"/>
        <w:right w:val="none" w:sz="0" w:space="0" w:color="auto"/>
      </w:divBdr>
    </w:div>
    <w:div w:id="676156636">
      <w:bodyDiv w:val="1"/>
      <w:marLeft w:val="0"/>
      <w:marRight w:val="0"/>
      <w:marTop w:val="0"/>
      <w:marBottom w:val="0"/>
      <w:divBdr>
        <w:top w:val="none" w:sz="0" w:space="0" w:color="auto"/>
        <w:left w:val="none" w:sz="0" w:space="0" w:color="auto"/>
        <w:bottom w:val="none" w:sz="0" w:space="0" w:color="auto"/>
        <w:right w:val="none" w:sz="0" w:space="0" w:color="auto"/>
      </w:divBdr>
    </w:div>
    <w:div w:id="789974255">
      <w:bodyDiv w:val="1"/>
      <w:marLeft w:val="0"/>
      <w:marRight w:val="0"/>
      <w:marTop w:val="0"/>
      <w:marBottom w:val="0"/>
      <w:divBdr>
        <w:top w:val="none" w:sz="0" w:space="0" w:color="auto"/>
        <w:left w:val="none" w:sz="0" w:space="0" w:color="auto"/>
        <w:bottom w:val="none" w:sz="0" w:space="0" w:color="auto"/>
        <w:right w:val="none" w:sz="0" w:space="0" w:color="auto"/>
      </w:divBdr>
    </w:div>
    <w:div w:id="957832560">
      <w:bodyDiv w:val="1"/>
      <w:marLeft w:val="0"/>
      <w:marRight w:val="0"/>
      <w:marTop w:val="0"/>
      <w:marBottom w:val="0"/>
      <w:divBdr>
        <w:top w:val="none" w:sz="0" w:space="0" w:color="auto"/>
        <w:left w:val="none" w:sz="0" w:space="0" w:color="auto"/>
        <w:bottom w:val="none" w:sz="0" w:space="0" w:color="auto"/>
        <w:right w:val="none" w:sz="0" w:space="0" w:color="auto"/>
      </w:divBdr>
    </w:div>
    <w:div w:id="966815161">
      <w:bodyDiv w:val="1"/>
      <w:marLeft w:val="0"/>
      <w:marRight w:val="0"/>
      <w:marTop w:val="0"/>
      <w:marBottom w:val="0"/>
      <w:divBdr>
        <w:top w:val="none" w:sz="0" w:space="0" w:color="auto"/>
        <w:left w:val="none" w:sz="0" w:space="0" w:color="auto"/>
        <w:bottom w:val="none" w:sz="0" w:space="0" w:color="auto"/>
        <w:right w:val="none" w:sz="0" w:space="0" w:color="auto"/>
      </w:divBdr>
    </w:div>
    <w:div w:id="1212958810">
      <w:bodyDiv w:val="1"/>
      <w:marLeft w:val="0"/>
      <w:marRight w:val="0"/>
      <w:marTop w:val="0"/>
      <w:marBottom w:val="0"/>
      <w:divBdr>
        <w:top w:val="none" w:sz="0" w:space="0" w:color="auto"/>
        <w:left w:val="none" w:sz="0" w:space="0" w:color="auto"/>
        <w:bottom w:val="none" w:sz="0" w:space="0" w:color="auto"/>
        <w:right w:val="none" w:sz="0" w:space="0" w:color="auto"/>
      </w:divBdr>
    </w:div>
    <w:div w:id="1323317894">
      <w:bodyDiv w:val="1"/>
      <w:marLeft w:val="0"/>
      <w:marRight w:val="0"/>
      <w:marTop w:val="0"/>
      <w:marBottom w:val="0"/>
      <w:divBdr>
        <w:top w:val="none" w:sz="0" w:space="0" w:color="auto"/>
        <w:left w:val="none" w:sz="0" w:space="0" w:color="auto"/>
        <w:bottom w:val="none" w:sz="0" w:space="0" w:color="auto"/>
        <w:right w:val="none" w:sz="0" w:space="0" w:color="auto"/>
      </w:divBdr>
    </w:div>
    <w:div w:id="1336572853">
      <w:bodyDiv w:val="1"/>
      <w:marLeft w:val="0"/>
      <w:marRight w:val="0"/>
      <w:marTop w:val="0"/>
      <w:marBottom w:val="0"/>
      <w:divBdr>
        <w:top w:val="none" w:sz="0" w:space="0" w:color="auto"/>
        <w:left w:val="none" w:sz="0" w:space="0" w:color="auto"/>
        <w:bottom w:val="none" w:sz="0" w:space="0" w:color="auto"/>
        <w:right w:val="none" w:sz="0" w:space="0" w:color="auto"/>
      </w:divBdr>
    </w:div>
    <w:div w:id="1466773103">
      <w:bodyDiv w:val="1"/>
      <w:marLeft w:val="0"/>
      <w:marRight w:val="0"/>
      <w:marTop w:val="0"/>
      <w:marBottom w:val="0"/>
      <w:divBdr>
        <w:top w:val="none" w:sz="0" w:space="0" w:color="auto"/>
        <w:left w:val="none" w:sz="0" w:space="0" w:color="auto"/>
        <w:bottom w:val="none" w:sz="0" w:space="0" w:color="auto"/>
        <w:right w:val="none" w:sz="0" w:space="0" w:color="auto"/>
      </w:divBdr>
    </w:div>
    <w:div w:id="1477649583">
      <w:bodyDiv w:val="1"/>
      <w:marLeft w:val="0"/>
      <w:marRight w:val="0"/>
      <w:marTop w:val="0"/>
      <w:marBottom w:val="0"/>
      <w:divBdr>
        <w:top w:val="none" w:sz="0" w:space="0" w:color="auto"/>
        <w:left w:val="none" w:sz="0" w:space="0" w:color="auto"/>
        <w:bottom w:val="none" w:sz="0" w:space="0" w:color="auto"/>
        <w:right w:val="none" w:sz="0" w:space="0" w:color="auto"/>
      </w:divBdr>
      <w:divsChild>
        <w:div w:id="1734043855">
          <w:marLeft w:val="0"/>
          <w:marRight w:val="0"/>
          <w:marTop w:val="0"/>
          <w:marBottom w:val="0"/>
          <w:divBdr>
            <w:top w:val="none" w:sz="0" w:space="0" w:color="auto"/>
            <w:left w:val="none" w:sz="0" w:space="0" w:color="auto"/>
            <w:bottom w:val="none" w:sz="0" w:space="0" w:color="auto"/>
            <w:right w:val="none" w:sz="0" w:space="0" w:color="auto"/>
          </w:divBdr>
        </w:div>
      </w:divsChild>
    </w:div>
    <w:div w:id="1704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80047&amp;nValor3=114928&amp;strTipM=TC" TargetMode="External"/><Relationship Id="rId13" Type="http://schemas.openxmlformats.org/officeDocument/2006/relationships/hyperlink" Target="http://www.pgrweb.go.cr/scij/Busqueda/Normativa/Normas/nrm_texto_completo.aspx?param1=NRTC&amp;nValor1=1&amp;nValor2=76879&amp;nValor3=114933&amp;param2=1&amp;strTipM=TC&amp;lResultado=2&amp;strSim=simp" TargetMode="External"/><Relationship Id="rId18" Type="http://schemas.openxmlformats.org/officeDocument/2006/relationships/hyperlink" Target="http://www.pgrweb.go.cr/scij/Busqueda/Normativa/Normas/nrm_texto_completo.aspx?param1=NRTC&amp;nValor1=1&amp;nValor2=88075&amp;nValor3=114930&amp;strTipM=TC" TargetMode="External"/><Relationship Id="rId26" Type="http://schemas.openxmlformats.org/officeDocument/2006/relationships/hyperlink" Target="http://www.pgrweb.go.cr/scij/Busqueda/Normativa/Normas/nrm_texto_completo.aspx?param1=NRTC&amp;nValor1=1&amp;nValor2=11950&amp;nValor3=91553&amp;param2=2&amp;strTipM=TC&amp;lResultado=17&amp;strSim=simp" TargetMode="External"/><Relationship Id="rId3" Type="http://schemas.openxmlformats.org/officeDocument/2006/relationships/hyperlink" Target="http://www.pgrweb.go.cr/scij/Busqueda/Normativa/Normas/nrm_texto_completo.aspx?param1=NRTC&amp;nValor1=1&amp;nValor2=82487&amp;nValor3=105490&amp;param2=1&amp;strTipM=TC&amp;lResultado=3&amp;strSim=simp" TargetMode="External"/><Relationship Id="rId21" Type="http://schemas.openxmlformats.org/officeDocument/2006/relationships/hyperlink" Target="http://www.pgrweb.go.cr/scij/Busqueda/Normativa/Normas/nrm_texto_completo.aspx?param1=NRTC&amp;nValor1=1&amp;nValor2=81043&amp;nValor3=114931&amp;strTipM=TC" TargetMode="External"/><Relationship Id="rId7" Type="http://schemas.openxmlformats.org/officeDocument/2006/relationships/hyperlink" Target="http://www.pgrweb.go.cr/scij/Busqueda/Normativa/Normas/nrm_texto_completo.aspx?param1=NRTC&amp;nValor1=1&amp;nValor2=56341&amp;nValor3=109229&amp;param2=1&amp;strTipM=TC&amp;lResultado=2&amp;strSim=simp" TargetMode="External"/><Relationship Id="rId12" Type="http://schemas.openxmlformats.org/officeDocument/2006/relationships/hyperlink" Target="http://www.pgrweb.go.cr/scij/Busqueda/Normativa/Normas/nrm_texto_completo.aspx?param1=NRTC&amp;nValor1=1&amp;nValor2=68467&amp;nValor3=98137&amp;strTipM=TC" TargetMode="External"/><Relationship Id="rId17" Type="http://schemas.openxmlformats.org/officeDocument/2006/relationships/hyperlink" Target="https://www.ministeriodesalud.go.cr/index.php/informacion/gestores-de-residuos-ms" TargetMode="External"/><Relationship Id="rId25" Type="http://schemas.openxmlformats.org/officeDocument/2006/relationships/hyperlink" Target="http://www.pgrweb.go.cr/scij/Busqueda/Normativa/Normas/nrm_texto_completo.aspx?param1=NRTC&amp;nValor1=1&amp;nValor2=41661&amp;nValor3=114267&amp;param2=1&amp;strTipM=TC&amp;lResultado=7&amp;strSim=simp" TargetMode="External"/><Relationship Id="rId2" Type="http://schemas.openxmlformats.org/officeDocument/2006/relationships/hyperlink" Target="http://www.pgrweb.go.cr/scij/Busqueda/Normativa/Normas/nrm_texto_completo.aspx?param1=NRTC&amp;nValor1=1&amp;nValor2=53029&amp;nValor3=110594&amp;param2=1&amp;strTipM=TC&amp;lResultado=3&amp;strSim=simp" TargetMode="External"/><Relationship Id="rId16" Type="http://schemas.openxmlformats.org/officeDocument/2006/relationships/hyperlink" Target="http://www.pgrweb.go.cr/scij/Busqueda/Normativa/Normas/nrm_texto_completo.aspx?param1=NRTC&amp;nValor1=1&amp;nValor2=67850&amp;nValor3=80550&amp;strTipM=TC" TargetMode="External"/><Relationship Id="rId20" Type="http://schemas.openxmlformats.org/officeDocument/2006/relationships/hyperlink" Target="http://www.pgrweb.go.cr/scij/Busqueda/Normativa/Normas/nrm_texto_completo.aspx?param1=NRTC&amp;nValor1=1&amp;nValor2=70715&amp;nValor3=114271&amp;param2=1&amp;strTipM=TC&amp;lResultado=3&amp;strSim=simp" TargetMode="External"/><Relationship Id="rId1" Type="http://schemas.openxmlformats.org/officeDocument/2006/relationships/hyperlink" Target="http://www.pgrweb.go.cr/scij/" TargetMode="External"/><Relationship Id="rId6" Type="http://schemas.openxmlformats.org/officeDocument/2006/relationships/hyperlink" Target="http://www.pgrweb.go.cr/scij/Busqueda/Normativa/Normas/nrm_texto_completo.aspx?param1=NRTC&amp;nValor1=1&amp;nValor2=62896&amp;nValor3=81024&amp;param2=1&amp;strTipM=TC&amp;lResultado=2&amp;strSim=simp" TargetMode="External"/><Relationship Id="rId11" Type="http://schemas.openxmlformats.org/officeDocument/2006/relationships/hyperlink" Target="https://www.ministeriodesalud.go.cr/index.php/informacion/gestores-de-residuos-ms" TargetMode="External"/><Relationship Id="rId24" Type="http://schemas.openxmlformats.org/officeDocument/2006/relationships/hyperlink" Target="http://www.pgrweb.go.cr/scij/Busqueda/Normativa/Normas/nrm_texto_completo.aspx?param1=NRTC&amp;nValor1=1&amp;nValor2=29536&amp;nValor3=115348&amp;strTipM=TC" TargetMode="External"/><Relationship Id="rId5" Type="http://schemas.openxmlformats.org/officeDocument/2006/relationships/hyperlink" Target="http://www.pgrweb.go.cr/scij/Busqueda/Normativa/Normas/nrm_texto_completo.aspx?param1=NRTC&amp;nValor1=1&amp;nValor2=80715&amp;nValor3=102487&amp;strTipM=TC" TargetMode="External"/><Relationship Id="rId15" Type="http://schemas.openxmlformats.org/officeDocument/2006/relationships/hyperlink" Target="https://www.ministeriodesalud.go.cr/index.php/informacion/gestores-de-residuos-ms" TargetMode="External"/><Relationship Id="rId23" Type="http://schemas.openxmlformats.org/officeDocument/2006/relationships/hyperlink" Target="http://www.pgrweb.go.cr/scij/Busqueda/Normativa/Normas/nrm_texto_completo.aspx?param1=NRTC&amp;nValor1=1&amp;nValor2=46035&amp;nValor3=97496&amp;param2=1&amp;strTipM=TC&amp;lResultado=2&amp;strSim=simp" TargetMode="External"/><Relationship Id="rId10" Type="http://schemas.openxmlformats.org/officeDocument/2006/relationships/hyperlink" Target="http://www.pgrweb.go.cr/scij/Busqueda/Normativa/Normas/nrm_texto_completo.aspx?param1=NRTC&amp;nValor1=1&amp;nValor2=74462&amp;nValor3=91973&amp;strTipM=TC" TargetMode="External"/><Relationship Id="rId19" Type="http://schemas.openxmlformats.org/officeDocument/2006/relationships/hyperlink" Target="http://www.pgrweb.go.cr/scij/Busqueda/Normativa/Normas/nrm_texto_completo.aspx?param1=NRTC&amp;nValor1=1&amp;nValor2=75223&amp;nValor3=93682&amp;strTipM=TC" TargetMode="External"/><Relationship Id="rId4" Type="http://schemas.openxmlformats.org/officeDocument/2006/relationships/hyperlink" Target="http://www.pgrweb.go.cr/scij/Busqueda/Normativa/Normas/nrm_texto_completo.aspx?param1=NRTC&amp;nValor1=1&amp;nValor2=59524&amp;nValor3=110119&amp;strTipM=TC" TargetMode="External"/><Relationship Id="rId9" Type="http://schemas.openxmlformats.org/officeDocument/2006/relationships/hyperlink" Target="http://www.pgrweb.go.cr/scij/Busqueda/Normativa/Normas/nrm_texto_completo.aspx?param1=NRTC&amp;nValor1=1&amp;nValor2=81011&amp;nValor3=115132&amp;strTipM=TC" TargetMode="External"/><Relationship Id="rId14" Type="http://schemas.openxmlformats.org/officeDocument/2006/relationships/hyperlink" Target="http://www.pgrweb.go.cr/scij/Busqueda/Normativa/Normas/nrm_texto_completo.aspx?param1=NRTC&amp;nValor1=1&amp;nValor2=88120&amp;nValor3=114959&amp;param2=1&amp;strTipM=TC&amp;lResultado=1&amp;strSim=simp" TargetMode="External"/><Relationship Id="rId22" Type="http://schemas.openxmlformats.org/officeDocument/2006/relationships/hyperlink" Target="http://www.pgrweb.go.cr/scij/Busqueda/Normativa/Normas/nrm_texto_completo.aspx?param1=NRTC&amp;nValor1=1&amp;nValor2=64426&amp;nValor3=84774&amp;param2=1&amp;strTipM=TC&amp;lResultado=6&amp;strSim=si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CDFB-F73D-4510-9DC7-FFBB33E4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6055</Words>
  <Characters>33305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Chinchilla Salazar</dc:creator>
  <cp:keywords/>
  <dc:description/>
  <cp:lastModifiedBy>Marco Chinchilla Salazar</cp:lastModifiedBy>
  <cp:revision>11</cp:revision>
  <dcterms:created xsi:type="dcterms:W3CDTF">2019-07-12T16:26:00Z</dcterms:created>
  <dcterms:modified xsi:type="dcterms:W3CDTF">2019-07-12T16:34:00Z</dcterms:modified>
</cp:coreProperties>
</file>